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25DC9884" w:rsidR="0001468B" w:rsidRPr="00B7132E" w:rsidRDefault="0001468B" w:rsidP="0001468B">
      <w:pPr>
        <w:tabs>
          <w:tab w:val="left" w:pos="1708"/>
        </w:tabs>
        <w:spacing w:line="312" w:lineRule="auto"/>
        <w:ind w:left="0" w:firstLine="0"/>
        <w:rPr>
          <w:rFonts w:ascii="Arial" w:hAnsi="Arial" w:cs="Arial"/>
          <w:b/>
          <w:bCs/>
          <w:sz w:val="28"/>
        </w:rPr>
      </w:pPr>
      <w:bookmarkStart w:id="0" w:name="_GoBack"/>
      <w:bookmarkEnd w:id="0"/>
      <w:r w:rsidRPr="00C24B8D">
        <w:rPr>
          <w:rFonts w:ascii="Arial" w:hAnsi="Arial" w:cs="Arial"/>
          <w:b/>
          <w:bCs/>
          <w:sz w:val="28"/>
        </w:rPr>
        <w:t xml:space="preserve">3GPP TSG RAN WG1 </w:t>
      </w:r>
      <w:r>
        <w:rPr>
          <w:rFonts w:ascii="Arial" w:hAnsi="Arial" w:cs="Arial"/>
          <w:b/>
          <w:bCs/>
          <w:sz w:val="28"/>
        </w:rPr>
        <w:t>#</w:t>
      </w:r>
      <w:r w:rsidR="00B7132E">
        <w:rPr>
          <w:rFonts w:ascii="Arial" w:hAnsi="Arial" w:cs="Arial"/>
          <w:b/>
          <w:bCs/>
          <w:sz w:val="28"/>
        </w:rPr>
        <w:t>101</w:t>
      </w:r>
      <w:r w:rsidR="00862877">
        <w:rPr>
          <w:rFonts w:ascii="Arial" w:hAnsi="Arial" w:cs="Arial"/>
          <w:b/>
          <w:bCs/>
          <w:sz w:val="28"/>
        </w:rPr>
        <w:t>-e</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R1-</w:t>
      </w:r>
      <w:r w:rsidR="00E71770">
        <w:rPr>
          <w:rFonts w:ascii="Arial" w:hAnsi="Arial" w:cs="Arial"/>
          <w:b/>
          <w:bCs/>
          <w:sz w:val="28"/>
        </w:rPr>
        <w:t>20</w:t>
      </w:r>
      <w:r w:rsidR="00B7132E">
        <w:rPr>
          <w:rFonts w:ascii="Arial" w:hAnsi="Arial" w:cs="Arial"/>
          <w:b/>
          <w:bCs/>
          <w:sz w:val="28"/>
        </w:rPr>
        <w:t>0</w:t>
      </w:r>
      <w:r w:rsidR="00506FAC">
        <w:rPr>
          <w:rFonts w:ascii="Arial" w:hAnsi="Arial" w:cs="Arial"/>
          <w:b/>
          <w:bCs/>
          <w:sz w:val="28"/>
        </w:rPr>
        <w:t>4141</w:t>
      </w:r>
    </w:p>
    <w:p w14:paraId="625529AD" w14:textId="5705C071" w:rsidR="003E2CFF" w:rsidRPr="001871D5" w:rsidRDefault="00E71770"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 xml:space="preserve">e-Meeting, </w:t>
      </w:r>
      <w:r w:rsidR="00B7132E">
        <w:rPr>
          <w:rFonts w:ascii="Arial" w:eastAsia="MS Mincho" w:hAnsi="Arial" w:cs="Arial"/>
          <w:b/>
          <w:bCs/>
          <w:sz w:val="28"/>
          <w:lang w:eastAsia="ja-JP"/>
        </w:rPr>
        <w:t>May 25</w:t>
      </w:r>
      <w:r w:rsidRPr="00E7177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506FAC">
        <w:rPr>
          <w:rFonts w:ascii="Arial" w:eastAsia="MS Mincho" w:hAnsi="Arial" w:cs="Arial"/>
          <w:b/>
          <w:bCs/>
          <w:sz w:val="28"/>
          <w:lang w:eastAsia="ja-JP"/>
        </w:rPr>
        <w:t>June 5</w:t>
      </w:r>
      <w:r w:rsidR="00506FAC" w:rsidRPr="006A5F7D">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18BAE677"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009E03ED">
        <w:rPr>
          <w:rFonts w:ascii="Arial" w:eastAsia="맑은 고딕" w:hAnsi="Arial"/>
          <w:sz w:val="24"/>
          <w:lang w:val="en-US" w:eastAsia="ko-KR"/>
        </w:rPr>
        <w:t>8</w:t>
      </w:r>
      <w:r w:rsidRPr="001871D5">
        <w:rPr>
          <w:rFonts w:ascii="Arial" w:eastAsia="맑은 고딕" w:hAnsi="Arial"/>
          <w:sz w:val="24"/>
          <w:lang w:val="en-US" w:eastAsia="ko-KR"/>
        </w:rPr>
        <w:t>.2.</w:t>
      </w:r>
      <w:r w:rsidR="004A0381">
        <w:rPr>
          <w:rFonts w:ascii="Arial" w:eastAsia="맑은 고딕" w:hAnsi="Arial"/>
          <w:sz w:val="24"/>
          <w:lang w:val="en-US" w:eastAsia="ko-KR"/>
        </w:rPr>
        <w:t>1</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544A838D"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862877" w:rsidRPr="00862877">
        <w:rPr>
          <w:rFonts w:ascii="Arial" w:hAnsi="Arial"/>
          <w:sz w:val="24"/>
          <w:lang w:eastAsia="ko-KR"/>
        </w:rPr>
        <w:t>Discussion on additional scenarios for evaluation</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1" w:name="Source"/>
      <w:bookmarkEnd w:id="1"/>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6A5F7D" w:rsidRDefault="00CA4B64" w:rsidP="006A5F7D">
      <w:pPr>
        <w:pStyle w:val="2"/>
        <w:numPr>
          <w:ilvl w:val="0"/>
          <w:numId w:val="1"/>
        </w:numPr>
        <w:spacing w:line="259" w:lineRule="auto"/>
        <w:rPr>
          <w:i w:val="0"/>
          <w:sz w:val="28"/>
          <w:lang w:eastAsia="ko-KR"/>
        </w:rPr>
      </w:pPr>
      <w:r w:rsidRPr="006A5F7D">
        <w:rPr>
          <w:i w:val="0"/>
          <w:sz w:val="28"/>
          <w:lang w:eastAsia="ko-KR"/>
        </w:rPr>
        <w:t>Introduction</w:t>
      </w:r>
    </w:p>
    <w:p w14:paraId="4DF8244C" w14:textId="77777777" w:rsidR="004276B2" w:rsidRDefault="004276B2" w:rsidP="004276B2">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sz w:val="22"/>
          <w:szCs w:val="20"/>
          <w:lang w:val="en-US" w:eastAsia="ko-KR"/>
        </w:rPr>
        <w:t>A study on NR positioning enhancement for Rel-17 was approved and the objective of this study related to RAN1 perspective is captured from [1] as follows:</w:t>
      </w:r>
      <w:r w:rsidRPr="00066CDF">
        <w:rPr>
          <w:rFonts w:ascii="Arial" w:hAnsi="Arial" w:cs="Arial"/>
          <w:color w:val="000000"/>
          <w:sz w:val="16"/>
          <w:szCs w:val="16"/>
        </w:rPr>
        <w:t xml:space="preserve"> </w:t>
      </w:r>
    </w:p>
    <w:tbl>
      <w:tblPr>
        <w:tblStyle w:val="a4"/>
        <w:tblW w:w="0" w:type="auto"/>
        <w:tblInd w:w="-5" w:type="dxa"/>
        <w:tblLook w:val="04A0" w:firstRow="1" w:lastRow="0" w:firstColumn="1" w:lastColumn="0" w:noHBand="0" w:noVBand="1"/>
      </w:tblPr>
      <w:tblGrid>
        <w:gridCol w:w="9741"/>
      </w:tblGrid>
      <w:tr w:rsidR="004276B2" w14:paraId="049AFC83" w14:textId="77777777" w:rsidTr="001C48F1">
        <w:tc>
          <w:tcPr>
            <w:tcW w:w="9741" w:type="dxa"/>
          </w:tcPr>
          <w:p w14:paraId="43955558" w14:textId="77777777" w:rsidR="004276B2" w:rsidRPr="002D596C" w:rsidRDefault="004276B2" w:rsidP="001C48F1">
            <w:pPr>
              <w:rPr>
                <w:rFonts w:cs="Times"/>
                <w:sz w:val="22"/>
                <w:szCs w:val="20"/>
                <w:lang w:val="en-US" w:eastAsia="ko-KR"/>
              </w:rPr>
            </w:pPr>
          </w:p>
          <w:p w14:paraId="52F7F3B9" w14:textId="77777777" w:rsidR="004276B2" w:rsidRPr="002D596C" w:rsidRDefault="004276B2" w:rsidP="001C48F1">
            <w:pPr>
              <w:numPr>
                <w:ilvl w:val="0"/>
                <w:numId w:val="36"/>
              </w:numPr>
              <w:overflowPunct w:val="0"/>
              <w:autoSpaceDE w:val="0"/>
              <w:autoSpaceDN w:val="0"/>
              <w:adjustRightInd w:val="0"/>
              <w:spacing w:after="180"/>
              <w:ind w:left="459" w:right="-99"/>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0D4DE97C" w14:textId="77777777" w:rsidR="004276B2" w:rsidRPr="002D596C" w:rsidRDefault="004276B2" w:rsidP="001C48F1">
            <w:pPr>
              <w:numPr>
                <w:ilvl w:val="1"/>
                <w:numId w:val="36"/>
              </w:numPr>
              <w:overflowPunct w:val="0"/>
              <w:autoSpaceDE w:val="0"/>
              <w:autoSpaceDN w:val="0"/>
              <w:adjustRightInd w:val="0"/>
              <w:spacing w:after="180"/>
              <w:ind w:left="885" w:right="-99"/>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Define additional scenarios (e.g. (I)IoT) based on TR 38.901 to evaluate the performance for the use cases (e.g. (I)IoT). [RAN1]</w:t>
            </w:r>
          </w:p>
          <w:p w14:paraId="0102F565" w14:textId="77777777" w:rsidR="004276B2" w:rsidRPr="002D596C" w:rsidRDefault="004276B2" w:rsidP="001C48F1">
            <w:pPr>
              <w:numPr>
                <w:ilvl w:val="1"/>
                <w:numId w:val="36"/>
              </w:numPr>
              <w:overflowPunct w:val="0"/>
              <w:autoSpaceDE w:val="0"/>
              <w:autoSpaceDN w:val="0"/>
              <w:adjustRightInd w:val="0"/>
              <w:spacing w:after="180"/>
              <w:ind w:left="885" w:right="-99"/>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Evaluate the achievable positioning accuracy and latency with the Rel-16 positioning solutions in (I)IoT scenarios and identify any performance gaps. [RAN1]</w:t>
            </w:r>
            <w:r w:rsidRPr="002D596C">
              <w:rPr>
                <w:rFonts w:ascii="Times New Roman" w:eastAsia="SimSun" w:hAnsi="Times New Roman"/>
                <w:szCs w:val="20"/>
                <w:lang w:val="en-US" w:eastAsia="ja-JP"/>
              </w:rPr>
              <w:tab/>
            </w:r>
          </w:p>
          <w:p w14:paraId="698CD1C5" w14:textId="77777777" w:rsidR="004276B2" w:rsidRPr="002D596C" w:rsidRDefault="004276B2" w:rsidP="001C48F1">
            <w:pPr>
              <w:numPr>
                <w:ilvl w:val="1"/>
                <w:numId w:val="36"/>
              </w:numPr>
              <w:overflowPunct w:val="0"/>
              <w:autoSpaceDE w:val="0"/>
              <w:autoSpaceDN w:val="0"/>
              <w:adjustRightInd w:val="0"/>
              <w:spacing w:after="180"/>
              <w:ind w:left="885" w:right="-99"/>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 xml:space="preserve">Identify and evaluate positioning techniques, DL/UL positioning reference signals, signalling and procedures </w:t>
            </w:r>
            <w:r w:rsidRPr="002D596C">
              <w:rPr>
                <w:rFonts w:ascii="Times New Roman" w:eastAsia="맑은 고딕" w:hAnsi="Times New Roman"/>
                <w:szCs w:val="20"/>
                <w:lang w:val="en-US" w:eastAsia="en-GB"/>
              </w:rPr>
              <w:t xml:space="preserve">for </w:t>
            </w:r>
            <w:r w:rsidRPr="002D596C">
              <w:rPr>
                <w:rFonts w:ascii="Times New Roman" w:eastAsia="맑은 고딕" w:hAnsi="Times New Roman"/>
                <w:szCs w:val="20"/>
                <w:lang w:eastAsia="en-GB"/>
              </w:rPr>
              <w:t xml:space="preserve">improved accuracy, </w:t>
            </w:r>
            <w:r w:rsidRPr="002D596C">
              <w:rPr>
                <w:rFonts w:ascii="Times New Roman" w:eastAsia="맑은 고딕" w:hAnsi="Times New Roman"/>
                <w:szCs w:val="20"/>
                <w:lang w:val="en-US" w:eastAsia="en-GB"/>
              </w:rPr>
              <w:t xml:space="preserve">reduced </w:t>
            </w:r>
            <w:r w:rsidRPr="002D596C">
              <w:rPr>
                <w:rFonts w:ascii="Times New Roman" w:eastAsia="맑은 고딕" w:hAnsi="Times New Roman"/>
                <w:szCs w:val="20"/>
                <w:lang w:eastAsia="en-GB"/>
              </w:rPr>
              <w:t>latency,</w:t>
            </w:r>
            <w:r w:rsidRPr="002D596C">
              <w:rPr>
                <w:rFonts w:ascii="Times New Roman" w:eastAsia="SimSun" w:hAnsi="Times New Roman"/>
                <w:szCs w:val="20"/>
                <w:lang w:val="en-US" w:eastAsia="ja-JP"/>
              </w:rPr>
              <w:t xml:space="preserve"> network efficiency, and device efficiency</w:t>
            </w:r>
            <w:r w:rsidRPr="002D596C">
              <w:rPr>
                <w:rFonts w:ascii="Times New Roman" w:eastAsia="맑은 고딕" w:hAnsi="Times New Roman"/>
                <w:szCs w:val="20"/>
                <w:lang w:eastAsia="en-GB"/>
              </w:rPr>
              <w:t>.</w:t>
            </w:r>
            <w:r w:rsidRPr="002D596C">
              <w:rPr>
                <w:rFonts w:ascii="Times New Roman" w:eastAsia="SimSun" w:hAnsi="Times New Roman"/>
                <w:szCs w:val="20"/>
                <w:lang w:val="en-US" w:eastAsia="ja-JP"/>
              </w:rPr>
              <w:br/>
              <w:t>Enhancements to Rel-16 positioning techniques, if they meet the requirements, will be prioritized, and new techniques will not be considered in this case. [RAN1, RAN2]</w:t>
            </w:r>
          </w:p>
          <w:p w14:paraId="5A58679B" w14:textId="77777777" w:rsidR="004276B2" w:rsidRPr="002D596C" w:rsidRDefault="004276B2" w:rsidP="001C48F1">
            <w:pPr>
              <w:keepLines/>
              <w:overflowPunct w:val="0"/>
              <w:autoSpaceDE w:val="0"/>
              <w:autoSpaceDN w:val="0"/>
              <w:adjustRightInd w:val="0"/>
              <w:spacing w:after="180"/>
              <w:ind w:left="1310" w:hanging="900"/>
              <w:textAlignment w:val="baseline"/>
              <w:rPr>
                <w:rFonts w:ascii="Times New Roman" w:eastAsia="맑은 고딕" w:hAnsi="Times New Roman"/>
                <w:szCs w:val="20"/>
                <w:lang w:val="en-US" w:eastAsia="ja-JP"/>
              </w:rPr>
            </w:pPr>
            <w:r w:rsidRPr="002D596C">
              <w:rPr>
                <w:rFonts w:ascii="Times New Roman" w:eastAsia="맑은 고딕" w:hAnsi="Times New Roman"/>
                <w:szCs w:val="20"/>
                <w:lang w:val="en-US" w:eastAsia="ja-JP"/>
              </w:rPr>
              <w:t>NOTE 1:</w:t>
            </w:r>
            <w:r w:rsidRPr="002D596C">
              <w:rPr>
                <w:rFonts w:ascii="Times New Roman" w:eastAsia="맑은 고딕" w:hAnsi="Times New Roman"/>
                <w:szCs w:val="20"/>
                <w:lang w:val="en-US" w:eastAsia="ja-JP"/>
              </w:rPr>
              <w:tab/>
              <w:t>Sidelink is not part of this objective.</w:t>
            </w:r>
          </w:p>
          <w:p w14:paraId="0C8B7FFA" w14:textId="77777777" w:rsidR="004276B2" w:rsidRPr="002D596C" w:rsidRDefault="004276B2" w:rsidP="001C48F1">
            <w:pPr>
              <w:overflowPunct w:val="0"/>
              <w:autoSpaceDE w:val="0"/>
              <w:autoSpaceDN w:val="0"/>
              <w:adjustRightInd w:val="0"/>
              <w:spacing w:after="180"/>
              <w:ind w:left="1310" w:right="-99" w:hanging="900"/>
              <w:textAlignment w:val="baseline"/>
              <w:rPr>
                <w:rFonts w:ascii="Times New Roman" w:eastAsia="SimSun" w:hAnsi="Times New Roman"/>
                <w:szCs w:val="20"/>
                <w:lang w:val="en-US" w:eastAsia="ja-JP"/>
              </w:rPr>
            </w:pPr>
            <w:r w:rsidRPr="002D596C">
              <w:rPr>
                <w:rFonts w:ascii="Times New Roman" w:eastAsia="SimSun" w:hAnsi="Times New Roman"/>
                <w:szCs w:val="20"/>
                <w:lang w:val="en-US" w:eastAsia="ja-JP"/>
              </w:rPr>
              <w:t>NOTE 2:</w:t>
            </w:r>
            <w:r w:rsidRPr="002D596C">
              <w:rPr>
                <w:rFonts w:ascii="Times New Roman" w:eastAsia="SimSun" w:hAnsi="Times New Roman"/>
                <w:szCs w:val="20"/>
                <w:lang w:val="en-US" w:eastAsia="ja-JP"/>
              </w:rPr>
              <w:tab/>
              <w:t>Involve RAN4 for validating assumptions for the systems evaluations where appropriate.</w:t>
            </w:r>
          </w:p>
          <w:p w14:paraId="5EB9450D" w14:textId="77777777" w:rsidR="004276B2" w:rsidRDefault="004276B2" w:rsidP="001C48F1">
            <w:pPr>
              <w:overflowPunct w:val="0"/>
              <w:autoSpaceDE w:val="0"/>
              <w:autoSpaceDN w:val="0"/>
              <w:adjustRightInd w:val="0"/>
              <w:spacing w:after="180"/>
              <w:ind w:left="1310" w:right="-99" w:hanging="900"/>
              <w:textAlignment w:val="baseline"/>
              <w:rPr>
                <w:rFonts w:cs="Times"/>
                <w:sz w:val="22"/>
                <w:szCs w:val="20"/>
                <w:lang w:val="en-US" w:eastAsia="ko-KR"/>
              </w:rPr>
            </w:pPr>
            <w:r w:rsidRPr="002D596C">
              <w:rPr>
                <w:rFonts w:ascii="Times New Roman" w:eastAsia="SimSun" w:hAnsi="Times New Roman"/>
                <w:szCs w:val="20"/>
                <w:lang w:val="en-US" w:eastAsia="ja-JP"/>
              </w:rPr>
              <w:t>NOTE 3:</w:t>
            </w:r>
            <w:r w:rsidRPr="002D596C">
              <w:rPr>
                <w:rFonts w:ascii="Times New Roman" w:eastAsia="SimSun" w:hAnsi="Times New Roman"/>
                <w:szCs w:val="20"/>
                <w:lang w:val="en-US" w:eastAsia="ja-JP"/>
              </w:rPr>
              <w:tab/>
              <w:t>The commercial use cases and requirements are applicable to a limited geographic area.</w:t>
            </w:r>
          </w:p>
        </w:tc>
      </w:tr>
    </w:tbl>
    <w:p w14:paraId="34464EB8" w14:textId="48D5D993" w:rsidR="005E39AE" w:rsidRDefault="004276B2" w:rsidP="005E39AE">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hint="eastAsia"/>
          <w:sz w:val="22"/>
          <w:szCs w:val="20"/>
          <w:lang w:eastAsia="ko-KR"/>
        </w:rPr>
        <w:t>As described above, Rel-17 NR positioning SI would define additional</w:t>
      </w:r>
      <w:r>
        <w:rPr>
          <w:rFonts w:cs="Times"/>
          <w:sz w:val="22"/>
          <w:szCs w:val="20"/>
          <w:lang w:eastAsia="ko-KR"/>
        </w:rPr>
        <w:t xml:space="preserve"> scenarios (e.g., (I)IoT) and this has been discussed in [2]. </w:t>
      </w:r>
      <w:r w:rsidR="005E39AE">
        <w:rPr>
          <w:rFonts w:cs="Times" w:hint="eastAsia"/>
          <w:sz w:val="22"/>
          <w:szCs w:val="20"/>
          <w:lang w:val="en-US" w:eastAsia="ko-KR"/>
        </w:rPr>
        <w:t xml:space="preserve">In this contribution, </w:t>
      </w:r>
      <w:r w:rsidR="005E39AE">
        <w:rPr>
          <w:rFonts w:cs="Times"/>
          <w:sz w:val="22"/>
          <w:szCs w:val="20"/>
          <w:lang w:val="en-US" w:eastAsia="ko-KR"/>
        </w:rPr>
        <w:t xml:space="preserve">we discuss additional scenarios (e.g. (I) IOT) and the related issues such as scenarios, requirement, parameters and </w:t>
      </w:r>
      <w:r w:rsidR="0062628D">
        <w:rPr>
          <w:rFonts w:cs="Times"/>
          <w:sz w:val="22"/>
          <w:szCs w:val="20"/>
          <w:lang w:val="en-US" w:eastAsia="ko-KR"/>
        </w:rPr>
        <w:t>DL PRS and UL SRS configuration based on the summary and discussion in [2].</w:t>
      </w:r>
    </w:p>
    <w:p w14:paraId="598E35B7" w14:textId="77777777" w:rsidR="00B77E0A" w:rsidRPr="00D44848" w:rsidRDefault="00B77E0A"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2A1CB87D" w14:textId="6C451AAD" w:rsidR="000E2DE7" w:rsidRPr="00EF72FE" w:rsidRDefault="00ED5507" w:rsidP="00EF72FE">
      <w:pPr>
        <w:pStyle w:val="2"/>
        <w:numPr>
          <w:ilvl w:val="0"/>
          <w:numId w:val="1"/>
        </w:numPr>
        <w:spacing w:line="259" w:lineRule="auto"/>
        <w:rPr>
          <w:i w:val="0"/>
          <w:sz w:val="28"/>
          <w:lang w:eastAsia="ko-KR"/>
        </w:rPr>
      </w:pPr>
      <w:r w:rsidRPr="00EF72FE">
        <w:rPr>
          <w:rFonts w:hint="eastAsia"/>
          <w:i w:val="0"/>
          <w:sz w:val="28"/>
          <w:lang w:eastAsia="ko-KR"/>
        </w:rPr>
        <w:t>Additional scenarios for evaluation</w:t>
      </w:r>
    </w:p>
    <w:p w14:paraId="4D7E2F91" w14:textId="1038B685" w:rsidR="00310A8F" w:rsidRPr="00310A8F" w:rsidRDefault="00310A8F" w:rsidP="00310A8F">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sz w:val="22"/>
          <w:szCs w:val="20"/>
          <w:lang w:val="en-US" w:eastAsia="ko-KR"/>
        </w:rPr>
        <w:t xml:space="preserve">In </w:t>
      </w:r>
      <w:r w:rsidR="0096280F">
        <w:rPr>
          <w:rFonts w:cs="Times"/>
          <w:sz w:val="22"/>
          <w:szCs w:val="20"/>
          <w:lang w:val="en-US" w:eastAsia="ko-KR"/>
        </w:rPr>
        <w:t>[3]</w:t>
      </w:r>
      <w:r>
        <w:rPr>
          <w:rFonts w:cs="Times"/>
          <w:sz w:val="22"/>
          <w:szCs w:val="20"/>
          <w:lang w:val="en-US" w:eastAsia="ko-KR"/>
        </w:rPr>
        <w:t xml:space="preserve">, some requirements (e.g. accuracy, availability, heading, latency, UE mobility) are already </w:t>
      </w:r>
      <w:r w:rsidRPr="000F7970">
        <w:rPr>
          <w:rFonts w:cs="Times"/>
          <w:sz w:val="22"/>
          <w:szCs w:val="20"/>
          <w:lang w:val="en-US" w:eastAsia="ko-KR"/>
        </w:rPr>
        <w:t>defined</w:t>
      </w:r>
      <w:r>
        <w:rPr>
          <w:rFonts w:cs="Times"/>
          <w:sz w:val="22"/>
          <w:szCs w:val="20"/>
          <w:lang w:val="en-US" w:eastAsia="ko-KR"/>
        </w:rPr>
        <w:t xml:space="preserve"> in accordance with </w:t>
      </w:r>
      <w:r w:rsidRPr="000F7970">
        <w:rPr>
          <w:rFonts w:cs="Times"/>
          <w:sz w:val="22"/>
          <w:szCs w:val="20"/>
          <w:lang w:val="en-US" w:eastAsia="ko-KR"/>
        </w:rPr>
        <w:t>eight IIOT scenarios</w:t>
      </w:r>
      <w:r>
        <w:rPr>
          <w:rFonts w:cs="Times"/>
          <w:sz w:val="22"/>
          <w:szCs w:val="20"/>
          <w:lang w:val="en-US" w:eastAsia="ko-KR"/>
        </w:rPr>
        <w:t xml:space="preserve">. </w:t>
      </w:r>
      <w:r w:rsidR="00B94AC3">
        <w:rPr>
          <w:rFonts w:cs="Times"/>
          <w:sz w:val="22"/>
          <w:szCs w:val="20"/>
          <w:lang w:val="en-US" w:eastAsia="ko-KR"/>
        </w:rPr>
        <w:t>Since d</w:t>
      </w:r>
      <w:r>
        <w:rPr>
          <w:rFonts w:cs="Times"/>
          <w:sz w:val="22"/>
          <w:szCs w:val="20"/>
          <w:lang w:val="en-US" w:eastAsia="ko-KR"/>
        </w:rPr>
        <w:t>efining IIOT use cases</w:t>
      </w:r>
      <w:r w:rsidR="00B94AC3">
        <w:rPr>
          <w:rFonts w:cs="Times"/>
          <w:sz w:val="22"/>
          <w:szCs w:val="20"/>
          <w:lang w:val="en-US" w:eastAsia="ko-KR"/>
        </w:rPr>
        <w:t xml:space="preserve"> for</w:t>
      </w:r>
      <w:r w:rsidR="00342917">
        <w:rPr>
          <w:rFonts w:cs="Times"/>
          <w:sz w:val="22"/>
          <w:szCs w:val="20"/>
          <w:lang w:val="en-US" w:eastAsia="ko-KR"/>
        </w:rPr>
        <w:t xml:space="preserve"> Rel-</w:t>
      </w:r>
      <w:r>
        <w:rPr>
          <w:rFonts w:cs="Times"/>
          <w:sz w:val="22"/>
          <w:szCs w:val="20"/>
          <w:lang w:val="en-US" w:eastAsia="ko-KR"/>
        </w:rPr>
        <w:t xml:space="preserve">17 was approved in previous RAN#86 meeting [1], </w:t>
      </w:r>
      <w:r w:rsidR="00E731FF">
        <w:rPr>
          <w:rFonts w:cs="Times"/>
          <w:sz w:val="22"/>
          <w:szCs w:val="20"/>
          <w:lang w:val="en-US" w:eastAsia="ko-KR"/>
        </w:rPr>
        <w:t>w</w:t>
      </w:r>
      <w:r>
        <w:rPr>
          <w:rFonts w:cs="Times"/>
          <w:sz w:val="22"/>
          <w:szCs w:val="20"/>
          <w:lang w:val="en-US" w:eastAsia="ko-KR"/>
        </w:rPr>
        <w:t xml:space="preserve">e </w:t>
      </w:r>
      <w:r w:rsidR="0096280F">
        <w:rPr>
          <w:rFonts w:cs="Times"/>
          <w:sz w:val="22"/>
          <w:szCs w:val="20"/>
          <w:lang w:val="en-US" w:eastAsia="ko-KR"/>
        </w:rPr>
        <w:t xml:space="preserve">need </w:t>
      </w:r>
      <w:r>
        <w:rPr>
          <w:rFonts w:cs="Times"/>
          <w:sz w:val="22"/>
          <w:szCs w:val="20"/>
          <w:lang w:val="en-US" w:eastAsia="ko-KR"/>
        </w:rPr>
        <w:t>to dec</w:t>
      </w:r>
      <w:r w:rsidR="00B94AC3">
        <w:rPr>
          <w:rFonts w:cs="Times"/>
          <w:sz w:val="22"/>
          <w:szCs w:val="20"/>
          <w:lang w:val="en-US" w:eastAsia="ko-KR"/>
        </w:rPr>
        <w:t xml:space="preserve">ide whether the previous things such as scenarios, requirement, parameters </w:t>
      </w:r>
      <w:r>
        <w:rPr>
          <w:rFonts w:cs="Times"/>
          <w:sz w:val="22"/>
          <w:szCs w:val="20"/>
          <w:lang w:val="en-US" w:eastAsia="ko-KR"/>
        </w:rPr>
        <w:t>can be revisited or not</w:t>
      </w:r>
      <w:r w:rsidR="00CD741B">
        <w:rPr>
          <w:rFonts w:cs="Times"/>
          <w:sz w:val="22"/>
          <w:szCs w:val="20"/>
          <w:lang w:val="en-US" w:eastAsia="ko-KR"/>
        </w:rPr>
        <w:t xml:space="preserve"> and checking what will be added is necessary.</w:t>
      </w:r>
      <w:r>
        <w:rPr>
          <w:rFonts w:cs="Times"/>
          <w:sz w:val="22"/>
          <w:szCs w:val="20"/>
          <w:lang w:val="en-US" w:eastAsia="ko-KR"/>
        </w:rPr>
        <w:t xml:space="preserve">. In this document, we will deal with them. </w:t>
      </w:r>
    </w:p>
    <w:p w14:paraId="7EA668A5" w14:textId="112B52F1" w:rsidR="00ED5507" w:rsidRPr="00ED5507" w:rsidRDefault="00ED5507" w:rsidP="00ED5507">
      <w:pPr>
        <w:pStyle w:val="2"/>
        <w:tabs>
          <w:tab w:val="clear" w:pos="2561"/>
          <w:tab w:val="num" w:pos="1985"/>
        </w:tabs>
        <w:spacing w:line="259" w:lineRule="auto"/>
        <w:ind w:left="567"/>
        <w:rPr>
          <w:i w:val="0"/>
          <w:lang w:eastAsia="ko-KR"/>
        </w:rPr>
      </w:pPr>
      <w:r>
        <w:rPr>
          <w:i w:val="0"/>
          <w:lang w:eastAsia="ko-KR"/>
        </w:rPr>
        <w:t>P</w:t>
      </w:r>
      <w:r>
        <w:rPr>
          <w:rFonts w:hint="eastAsia"/>
          <w:i w:val="0"/>
          <w:lang w:eastAsia="ko-KR"/>
        </w:rPr>
        <w:t xml:space="preserve">erformance </w:t>
      </w:r>
      <w:r>
        <w:rPr>
          <w:i w:val="0"/>
          <w:lang w:eastAsia="ko-KR"/>
        </w:rPr>
        <w:t xml:space="preserve">requirement </w:t>
      </w:r>
    </w:p>
    <w:p w14:paraId="4503E61E" w14:textId="7497EB81" w:rsidR="00A73A1F" w:rsidRDefault="00BB3D55" w:rsidP="00A73A1F">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sz w:val="22"/>
          <w:szCs w:val="20"/>
          <w:lang w:val="en-US" w:eastAsia="ko-KR"/>
        </w:rPr>
        <w:t xml:space="preserve">For </w:t>
      </w:r>
      <w:r w:rsidR="008B61B7">
        <w:rPr>
          <w:rFonts w:cs="Times"/>
          <w:sz w:val="22"/>
          <w:szCs w:val="20"/>
          <w:lang w:val="en-US" w:eastAsia="ko-KR"/>
        </w:rPr>
        <w:t>performance</w:t>
      </w:r>
      <w:r w:rsidR="008B61B7">
        <w:rPr>
          <w:rFonts w:cs="Times" w:hint="eastAsia"/>
          <w:sz w:val="22"/>
          <w:szCs w:val="20"/>
          <w:lang w:val="en-US" w:eastAsia="ko-KR"/>
        </w:rPr>
        <w:t xml:space="preserve"> </w:t>
      </w:r>
      <w:r>
        <w:rPr>
          <w:rFonts w:cs="Times"/>
          <w:sz w:val="22"/>
          <w:szCs w:val="20"/>
          <w:lang w:val="en-US" w:eastAsia="ko-KR"/>
        </w:rPr>
        <w:t xml:space="preserve">requirement for IIOT use case, </w:t>
      </w:r>
      <w:r w:rsidR="00A541FD">
        <w:rPr>
          <w:rFonts w:cs="Times"/>
          <w:sz w:val="22"/>
          <w:szCs w:val="20"/>
          <w:lang w:val="en-US" w:eastAsia="ko-KR"/>
        </w:rPr>
        <w:t xml:space="preserve">the defined </w:t>
      </w:r>
      <w:r w:rsidR="00E875D6">
        <w:rPr>
          <w:rFonts w:cs="Times"/>
          <w:sz w:val="22"/>
          <w:szCs w:val="20"/>
          <w:lang w:val="en-US" w:eastAsia="ko-KR"/>
        </w:rPr>
        <w:t>scenarios in appendix #1</w:t>
      </w:r>
      <w:r>
        <w:rPr>
          <w:rFonts w:cs="Times"/>
          <w:sz w:val="22"/>
          <w:szCs w:val="20"/>
          <w:lang w:val="en-US" w:eastAsia="ko-KR"/>
        </w:rPr>
        <w:t xml:space="preserve"> [</w:t>
      </w:r>
      <w:r w:rsidR="006A5F7D">
        <w:rPr>
          <w:rFonts w:cs="Times"/>
          <w:sz w:val="22"/>
          <w:szCs w:val="20"/>
          <w:lang w:val="en-US" w:eastAsia="ko-KR"/>
        </w:rPr>
        <w:t>3</w:t>
      </w:r>
      <w:r>
        <w:rPr>
          <w:rFonts w:cs="Times"/>
          <w:sz w:val="22"/>
          <w:szCs w:val="20"/>
          <w:lang w:val="en-US" w:eastAsia="ko-KR"/>
        </w:rPr>
        <w:t xml:space="preserve">] can be considered. </w:t>
      </w:r>
      <w:r w:rsidR="00E875D6">
        <w:rPr>
          <w:rFonts w:cs="Times" w:hint="eastAsia"/>
          <w:sz w:val="22"/>
          <w:szCs w:val="20"/>
          <w:lang w:val="en-US" w:eastAsia="ko-KR"/>
        </w:rPr>
        <w:t xml:space="preserve">However, the performance requirement </w:t>
      </w:r>
      <w:r w:rsidR="00A541FD">
        <w:rPr>
          <w:rFonts w:cs="Times"/>
          <w:sz w:val="22"/>
          <w:szCs w:val="20"/>
          <w:lang w:val="en-US" w:eastAsia="ko-KR"/>
        </w:rPr>
        <w:t xml:space="preserve">of [3] </w:t>
      </w:r>
      <w:r w:rsidR="00E875D6">
        <w:rPr>
          <w:rFonts w:cs="Times"/>
          <w:sz w:val="22"/>
          <w:szCs w:val="20"/>
          <w:lang w:val="en-US" w:eastAsia="ko-KR"/>
        </w:rPr>
        <w:t>should</w:t>
      </w:r>
      <w:r w:rsidR="00E875D6">
        <w:rPr>
          <w:rFonts w:cs="Times" w:hint="eastAsia"/>
          <w:sz w:val="22"/>
          <w:szCs w:val="20"/>
          <w:lang w:val="en-US" w:eastAsia="ko-KR"/>
        </w:rPr>
        <w:t xml:space="preserve"> </w:t>
      </w:r>
      <w:r w:rsidR="00E875D6">
        <w:rPr>
          <w:rFonts w:cs="Times"/>
          <w:sz w:val="22"/>
          <w:szCs w:val="20"/>
          <w:lang w:val="en-US" w:eastAsia="ko-KR"/>
        </w:rPr>
        <w:t xml:space="preserve">be </w:t>
      </w:r>
      <w:r w:rsidR="00BE1522">
        <w:rPr>
          <w:rFonts w:cs="Times"/>
          <w:sz w:val="22"/>
          <w:szCs w:val="20"/>
          <w:lang w:val="en-US" w:eastAsia="ko-KR"/>
        </w:rPr>
        <w:t>reconsidered</w:t>
      </w:r>
      <w:r w:rsidR="00A541FD">
        <w:rPr>
          <w:rFonts w:cs="Times"/>
          <w:sz w:val="22"/>
          <w:szCs w:val="20"/>
          <w:lang w:val="en-US" w:eastAsia="ko-KR"/>
        </w:rPr>
        <w:t>,</w:t>
      </w:r>
      <w:r w:rsidR="00E875D6">
        <w:rPr>
          <w:rFonts w:cs="Times"/>
          <w:sz w:val="22"/>
          <w:szCs w:val="20"/>
          <w:lang w:val="en-US" w:eastAsia="ko-KR"/>
        </w:rPr>
        <w:t xml:space="preserve"> since it</w:t>
      </w:r>
      <w:r w:rsidR="00A541FD">
        <w:rPr>
          <w:rFonts w:cs="Times"/>
          <w:sz w:val="22"/>
          <w:szCs w:val="20"/>
          <w:lang w:val="en-US" w:eastAsia="ko-KR"/>
        </w:rPr>
        <w:t xml:space="preserve"> is not clear </w:t>
      </w:r>
      <w:r w:rsidR="00345920">
        <w:rPr>
          <w:rFonts w:cs="Times"/>
          <w:sz w:val="22"/>
          <w:szCs w:val="20"/>
          <w:lang w:val="en-US" w:eastAsia="ko-KR"/>
        </w:rPr>
        <w:t>whether</w:t>
      </w:r>
      <w:r w:rsidR="00A541FD">
        <w:rPr>
          <w:rFonts w:cs="Times"/>
          <w:sz w:val="22"/>
          <w:szCs w:val="20"/>
          <w:lang w:val="en-US" w:eastAsia="ko-KR"/>
        </w:rPr>
        <w:t xml:space="preserve"> the requirement </w:t>
      </w:r>
      <w:r w:rsidR="00345920">
        <w:rPr>
          <w:rFonts w:cs="Times"/>
          <w:sz w:val="22"/>
          <w:szCs w:val="20"/>
          <w:lang w:val="en-US" w:eastAsia="ko-KR"/>
        </w:rPr>
        <w:t xml:space="preserve">was defined only considering RAT-dependent positioning technique(s) or was defined </w:t>
      </w:r>
      <w:r w:rsidR="00BE1522">
        <w:rPr>
          <w:rFonts w:cs="Times"/>
          <w:sz w:val="22"/>
          <w:szCs w:val="20"/>
          <w:lang w:val="en-US" w:eastAsia="ko-KR"/>
        </w:rPr>
        <w:t>considering combination of RAT dependent</w:t>
      </w:r>
      <w:r w:rsidR="00345920">
        <w:rPr>
          <w:rFonts w:cs="Times"/>
          <w:sz w:val="22"/>
          <w:szCs w:val="20"/>
          <w:lang w:val="en-US" w:eastAsia="ko-KR"/>
        </w:rPr>
        <w:t xml:space="preserve"> </w:t>
      </w:r>
      <w:r w:rsidR="00BE1522">
        <w:rPr>
          <w:rFonts w:cs="Times"/>
          <w:sz w:val="22"/>
          <w:szCs w:val="20"/>
          <w:lang w:val="en-US" w:eastAsia="ko-KR"/>
        </w:rPr>
        <w:t>and RAT independent method. So, we think</w:t>
      </w:r>
      <w:r w:rsidR="009E54AB">
        <w:rPr>
          <w:rFonts w:cs="Times"/>
          <w:sz w:val="22"/>
          <w:szCs w:val="20"/>
          <w:lang w:val="en-US" w:eastAsia="ko-KR"/>
        </w:rPr>
        <w:t xml:space="preserve"> </w:t>
      </w:r>
      <w:r w:rsidR="00BE1522">
        <w:rPr>
          <w:rFonts w:cs="Times"/>
          <w:sz w:val="22"/>
          <w:szCs w:val="20"/>
          <w:lang w:val="en-US" w:eastAsia="ko-KR"/>
        </w:rPr>
        <w:t xml:space="preserve">appropriate </w:t>
      </w:r>
      <w:r w:rsidR="000A223F">
        <w:rPr>
          <w:rFonts w:cs="Times"/>
          <w:sz w:val="22"/>
          <w:szCs w:val="20"/>
          <w:lang w:val="en-US" w:eastAsia="ko-KR"/>
        </w:rPr>
        <w:t xml:space="preserve">performance </w:t>
      </w:r>
      <w:r w:rsidR="000A223F">
        <w:rPr>
          <w:rFonts w:cs="Times"/>
          <w:sz w:val="22"/>
          <w:szCs w:val="20"/>
          <w:lang w:val="en-US" w:eastAsia="ko-KR"/>
        </w:rPr>
        <w:lastRenderedPageBreak/>
        <w:t>requirement</w:t>
      </w:r>
      <w:r w:rsidR="00362F09">
        <w:rPr>
          <w:rFonts w:cs="Times"/>
          <w:sz w:val="22"/>
          <w:szCs w:val="20"/>
          <w:lang w:val="en-US" w:eastAsia="ko-KR"/>
        </w:rPr>
        <w:t>s</w:t>
      </w:r>
      <w:r w:rsidR="000A223F">
        <w:rPr>
          <w:rFonts w:cs="Times"/>
          <w:sz w:val="22"/>
          <w:szCs w:val="20"/>
          <w:lang w:val="en-US" w:eastAsia="ko-KR"/>
        </w:rPr>
        <w:t xml:space="preserve"> </w:t>
      </w:r>
      <w:r w:rsidR="00345920">
        <w:rPr>
          <w:rFonts w:cs="Times"/>
          <w:sz w:val="22"/>
          <w:szCs w:val="20"/>
          <w:lang w:val="en-US" w:eastAsia="ko-KR"/>
        </w:rPr>
        <w:t>achievable by RAT-dependent technique(s) need to be defined</w:t>
      </w:r>
      <w:r w:rsidR="009E54AB">
        <w:rPr>
          <w:rFonts w:cs="Times"/>
          <w:sz w:val="22"/>
          <w:szCs w:val="20"/>
          <w:lang w:val="en-US" w:eastAsia="ko-KR"/>
        </w:rPr>
        <w:t xml:space="preserve"> after selecting one or multiple scenarios in appendix #1</w:t>
      </w:r>
      <w:r w:rsidR="000A223F">
        <w:rPr>
          <w:rFonts w:cs="Times"/>
          <w:sz w:val="22"/>
          <w:szCs w:val="20"/>
          <w:lang w:val="en-US" w:eastAsia="ko-KR"/>
        </w:rPr>
        <w:t>.</w:t>
      </w:r>
      <w:r w:rsidR="00362F09">
        <w:rPr>
          <w:rFonts w:cs="Times"/>
          <w:sz w:val="22"/>
          <w:szCs w:val="20"/>
          <w:lang w:val="en-US" w:eastAsia="ko-KR"/>
        </w:rPr>
        <w:t xml:space="preserve"> </w:t>
      </w:r>
    </w:p>
    <w:p w14:paraId="7464EB1F" w14:textId="4DA0141B" w:rsidR="00A73A1F" w:rsidRDefault="00362F09" w:rsidP="00A73A1F">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sz w:val="22"/>
          <w:szCs w:val="20"/>
          <w:lang w:val="en-US" w:eastAsia="ko-KR"/>
        </w:rPr>
        <w:t xml:space="preserve">In addition, since analyzing based on CDF of </w:t>
      </w:r>
      <w:r w:rsidRPr="000A223F">
        <w:rPr>
          <w:rFonts w:cs="Times"/>
          <w:sz w:val="22"/>
          <w:szCs w:val="20"/>
          <w:lang w:val="en-US" w:eastAsia="ko-KR"/>
        </w:rPr>
        <w:t>horizontal and/or vertical positioning accuracy</w:t>
      </w:r>
      <w:r>
        <w:rPr>
          <w:rFonts w:cs="Times"/>
          <w:sz w:val="22"/>
          <w:szCs w:val="20"/>
          <w:lang w:val="en-US" w:eastAsia="ko-KR"/>
        </w:rPr>
        <w:t xml:space="preserve"> </w:t>
      </w:r>
      <w:r w:rsidR="00827BAF">
        <w:rPr>
          <w:rFonts w:cs="Times"/>
          <w:sz w:val="22"/>
          <w:szCs w:val="20"/>
          <w:lang w:val="en-US" w:eastAsia="ko-KR"/>
        </w:rPr>
        <w:t>facilitate</w:t>
      </w:r>
      <w:r w:rsidR="006E1A2C">
        <w:rPr>
          <w:rFonts w:cs="Times"/>
          <w:sz w:val="22"/>
          <w:szCs w:val="20"/>
          <w:lang w:val="en-US" w:eastAsia="ko-KR"/>
        </w:rPr>
        <w:t>s</w:t>
      </w:r>
      <w:r w:rsidR="00827BAF">
        <w:rPr>
          <w:rFonts w:cs="Times"/>
          <w:sz w:val="22"/>
          <w:szCs w:val="20"/>
          <w:lang w:val="en-US" w:eastAsia="ko-KR"/>
        </w:rPr>
        <w:t xml:space="preserve"> the</w:t>
      </w:r>
      <w:r w:rsidR="00827BAF" w:rsidRPr="00827BAF">
        <w:rPr>
          <w:rFonts w:cs="Times"/>
          <w:sz w:val="22"/>
          <w:szCs w:val="20"/>
          <w:lang w:val="en-US" w:eastAsia="ko-KR"/>
        </w:rPr>
        <w:t xml:space="preserve"> </w:t>
      </w:r>
      <w:r w:rsidR="00827BAF">
        <w:rPr>
          <w:rFonts w:cs="Times"/>
          <w:sz w:val="22"/>
          <w:szCs w:val="20"/>
          <w:lang w:val="en-US" w:eastAsia="ko-KR"/>
        </w:rPr>
        <w:t>results</w:t>
      </w:r>
      <w:r>
        <w:rPr>
          <w:rFonts w:cs="Times"/>
          <w:sz w:val="22"/>
          <w:szCs w:val="20"/>
          <w:lang w:val="en-US" w:eastAsia="ko-KR"/>
        </w:rPr>
        <w:t xml:space="preserve"> </w:t>
      </w:r>
      <w:r w:rsidR="00827BAF">
        <w:rPr>
          <w:rFonts w:cs="Times"/>
          <w:sz w:val="22"/>
          <w:szCs w:val="20"/>
          <w:lang w:val="en-US" w:eastAsia="ko-KR"/>
        </w:rPr>
        <w:t>reasonably</w:t>
      </w:r>
      <w:r>
        <w:rPr>
          <w:rFonts w:cs="Times"/>
          <w:sz w:val="22"/>
          <w:szCs w:val="20"/>
          <w:lang w:val="en-US" w:eastAsia="ko-KR"/>
        </w:rPr>
        <w:t xml:space="preserve">, CDF based analysis should be </w:t>
      </w:r>
      <w:r w:rsidR="00A73A1F">
        <w:rPr>
          <w:rFonts w:cs="Times"/>
          <w:sz w:val="22"/>
          <w:szCs w:val="20"/>
          <w:lang w:val="en-US" w:eastAsia="ko-KR"/>
        </w:rPr>
        <w:t>used</w:t>
      </w:r>
      <w:r>
        <w:rPr>
          <w:rFonts w:cs="Times"/>
          <w:sz w:val="22"/>
          <w:szCs w:val="20"/>
          <w:lang w:val="en-US" w:eastAsia="ko-KR"/>
        </w:rPr>
        <w:t xml:space="preserve"> and then the details of </w:t>
      </w:r>
      <w:r w:rsidRPr="00827BAF">
        <w:rPr>
          <w:rFonts w:cs="Times"/>
          <w:sz w:val="22"/>
          <w:szCs w:val="20"/>
          <w:lang w:val="en-US" w:eastAsia="ko-KR"/>
        </w:rPr>
        <w:t>confidence level</w:t>
      </w:r>
      <w:r>
        <w:rPr>
          <w:rFonts w:cs="Times"/>
          <w:sz w:val="22"/>
          <w:szCs w:val="20"/>
          <w:lang w:val="en-US" w:eastAsia="ko-KR"/>
        </w:rPr>
        <w:t xml:space="preserve"> </w:t>
      </w:r>
      <w:r w:rsidR="006E1A2C">
        <w:rPr>
          <w:rFonts w:cs="Times"/>
          <w:sz w:val="22"/>
          <w:szCs w:val="20"/>
          <w:lang w:val="en-US" w:eastAsia="ko-KR"/>
        </w:rPr>
        <w:t xml:space="preserve">need to </w:t>
      </w:r>
      <w:r>
        <w:rPr>
          <w:rFonts w:cs="Times"/>
          <w:sz w:val="22"/>
          <w:szCs w:val="20"/>
          <w:lang w:val="en-US" w:eastAsia="ko-KR"/>
        </w:rPr>
        <w:t xml:space="preserve">be also discussed. </w:t>
      </w:r>
    </w:p>
    <w:p w14:paraId="034687B4" w14:textId="0E8FCE84" w:rsidR="009E43FF" w:rsidRDefault="00A73A1F" w:rsidP="009E43FF">
      <w:pPr>
        <w:overflowPunct w:val="0"/>
        <w:autoSpaceDE w:val="0"/>
        <w:autoSpaceDN w:val="0"/>
        <w:adjustRightInd w:val="0"/>
        <w:spacing w:before="120"/>
        <w:ind w:left="0" w:firstLineChars="50" w:firstLine="110"/>
        <w:jc w:val="both"/>
        <w:rPr>
          <w:rFonts w:cs="Times"/>
          <w:sz w:val="22"/>
          <w:szCs w:val="20"/>
          <w:lang w:val="en-US" w:eastAsia="ko-KR"/>
        </w:rPr>
      </w:pPr>
      <w:r w:rsidRPr="00827BAF">
        <w:rPr>
          <w:rFonts w:cs="Times"/>
          <w:sz w:val="22"/>
          <w:szCs w:val="20"/>
          <w:lang w:val="en-US" w:eastAsia="ko-KR"/>
        </w:rPr>
        <w:t>Regarding latency,</w:t>
      </w:r>
      <w:r w:rsidR="009E43FF">
        <w:rPr>
          <w:rFonts w:cs="Times"/>
          <w:sz w:val="22"/>
          <w:szCs w:val="20"/>
          <w:lang w:val="en-US" w:eastAsia="ko-KR"/>
        </w:rPr>
        <w:t xml:space="preserve"> </w:t>
      </w:r>
      <w:r w:rsidR="00827BAF">
        <w:rPr>
          <w:rFonts w:cs="Times" w:hint="eastAsia"/>
          <w:sz w:val="22"/>
          <w:szCs w:val="20"/>
          <w:lang w:val="en-US" w:eastAsia="ko-KR"/>
        </w:rPr>
        <w:t>from RAN1 perspective,</w:t>
      </w:r>
      <w:r w:rsidR="009E43FF">
        <w:rPr>
          <w:rFonts w:cs="Times"/>
          <w:sz w:val="22"/>
          <w:szCs w:val="20"/>
          <w:lang w:val="en-US" w:eastAsia="ko-KR"/>
        </w:rPr>
        <w:t xml:space="preserve"> </w:t>
      </w:r>
      <w:r w:rsidR="00C4108C">
        <w:rPr>
          <w:rFonts w:cs="Times"/>
          <w:sz w:val="22"/>
          <w:szCs w:val="20"/>
          <w:lang w:val="en-US" w:eastAsia="ko-KR"/>
        </w:rPr>
        <w:t xml:space="preserve">it seems not reasonable that latency discussion includes higher layer latency since </w:t>
      </w:r>
      <w:r w:rsidR="00EF7161">
        <w:rPr>
          <w:rFonts w:cs="Times"/>
          <w:sz w:val="22"/>
          <w:szCs w:val="20"/>
          <w:lang w:val="en-US" w:eastAsia="ko-KR"/>
        </w:rPr>
        <w:t>it</w:t>
      </w:r>
      <w:r w:rsidR="00C4108C">
        <w:rPr>
          <w:rFonts w:cs="Times"/>
          <w:sz w:val="22"/>
          <w:szCs w:val="20"/>
          <w:lang w:val="en-US" w:eastAsia="ko-KR"/>
        </w:rPr>
        <w:t xml:space="preserve"> might be quite com</w:t>
      </w:r>
      <w:r w:rsidR="00EF7161">
        <w:rPr>
          <w:rFonts w:cs="Times"/>
          <w:sz w:val="22"/>
          <w:szCs w:val="20"/>
          <w:lang w:val="en-US" w:eastAsia="ko-KR"/>
        </w:rPr>
        <w:t xml:space="preserve">plex and it might be out of scope of RAN1 discussion. </w:t>
      </w:r>
      <w:r w:rsidR="00A7011B">
        <w:rPr>
          <w:rFonts w:cs="Times"/>
          <w:sz w:val="22"/>
          <w:szCs w:val="20"/>
          <w:lang w:val="en-US" w:eastAsia="ko-KR"/>
        </w:rPr>
        <w:t xml:space="preserve">That is, </w:t>
      </w:r>
      <w:r w:rsidR="00A7011B">
        <w:rPr>
          <w:rFonts w:cs="Times" w:hint="eastAsia"/>
          <w:sz w:val="22"/>
          <w:szCs w:val="20"/>
          <w:lang w:val="en-US" w:eastAsia="ko-KR"/>
        </w:rPr>
        <w:t xml:space="preserve">only </w:t>
      </w:r>
      <w:r w:rsidR="00A7011B">
        <w:rPr>
          <w:rFonts w:cs="Times"/>
          <w:sz w:val="22"/>
          <w:szCs w:val="20"/>
          <w:lang w:val="en-US" w:eastAsia="ko-KR"/>
        </w:rPr>
        <w:t xml:space="preserve">the perspective of </w:t>
      </w:r>
      <w:r w:rsidR="00A7011B">
        <w:rPr>
          <w:rFonts w:cs="Times" w:hint="eastAsia"/>
          <w:sz w:val="22"/>
          <w:szCs w:val="20"/>
          <w:lang w:val="en-US" w:eastAsia="ko-KR"/>
        </w:rPr>
        <w:t>physical layer</w:t>
      </w:r>
      <w:r w:rsidR="00A7011B">
        <w:rPr>
          <w:rFonts w:cs="Times"/>
          <w:sz w:val="22"/>
          <w:szCs w:val="20"/>
          <w:lang w:val="en-US" w:eastAsia="ko-KR"/>
        </w:rPr>
        <w:t xml:space="preserve"> such as preparation time</w:t>
      </w:r>
      <w:r w:rsidR="00AA0640">
        <w:rPr>
          <w:rFonts w:cs="Times"/>
          <w:sz w:val="22"/>
          <w:szCs w:val="20"/>
          <w:lang w:val="en-US" w:eastAsia="ko-KR"/>
        </w:rPr>
        <w:t xml:space="preserve"> for </w:t>
      </w:r>
      <w:r w:rsidR="00E13AAC">
        <w:rPr>
          <w:rFonts w:cs="Times"/>
          <w:sz w:val="22"/>
          <w:szCs w:val="20"/>
          <w:lang w:val="en-US" w:eastAsia="ko-KR"/>
        </w:rPr>
        <w:t>measurement</w:t>
      </w:r>
      <w:r w:rsidR="00AA0640">
        <w:rPr>
          <w:rFonts w:cs="Times"/>
          <w:sz w:val="22"/>
          <w:szCs w:val="20"/>
          <w:lang w:val="en-US" w:eastAsia="ko-KR"/>
        </w:rPr>
        <w:t xml:space="preserve"> reporting</w:t>
      </w:r>
      <w:r w:rsidR="00A7011B">
        <w:rPr>
          <w:rFonts w:cs="Times"/>
          <w:sz w:val="22"/>
          <w:szCs w:val="20"/>
          <w:lang w:val="en-US" w:eastAsia="ko-KR"/>
        </w:rPr>
        <w:t xml:space="preserve">, BWP switching, RS </w:t>
      </w:r>
      <w:r w:rsidR="00F72158">
        <w:rPr>
          <w:rFonts w:cs="Times"/>
          <w:sz w:val="22"/>
          <w:szCs w:val="20"/>
          <w:lang w:val="en-US" w:eastAsia="ko-KR"/>
        </w:rPr>
        <w:t xml:space="preserve">Rx/Tx processing </w:t>
      </w:r>
      <w:r w:rsidR="00A7011B">
        <w:rPr>
          <w:rFonts w:cs="Times"/>
          <w:sz w:val="22"/>
          <w:szCs w:val="20"/>
          <w:lang w:val="en-US" w:eastAsia="ko-KR"/>
        </w:rPr>
        <w:t>time</w:t>
      </w:r>
      <w:r w:rsidR="00F72158">
        <w:rPr>
          <w:rFonts w:cs="Times"/>
          <w:sz w:val="22"/>
          <w:szCs w:val="20"/>
          <w:lang w:val="en-US" w:eastAsia="ko-KR"/>
        </w:rPr>
        <w:t xml:space="preserve">, etc. </w:t>
      </w:r>
      <w:r w:rsidR="00A7011B">
        <w:rPr>
          <w:rFonts w:cs="Times"/>
          <w:sz w:val="22"/>
          <w:szCs w:val="20"/>
          <w:lang w:val="en-US" w:eastAsia="ko-KR"/>
        </w:rPr>
        <w:t>should be considered firstly. For this reason, RAN1 firstly should define what kind of required parameters are included in terms of physical laye</w:t>
      </w:r>
      <w:r w:rsidR="00F72158">
        <w:rPr>
          <w:rFonts w:cs="Times"/>
          <w:sz w:val="22"/>
          <w:szCs w:val="20"/>
          <w:lang w:val="en-US" w:eastAsia="ko-KR"/>
        </w:rPr>
        <w:t>r latency.</w:t>
      </w:r>
    </w:p>
    <w:p w14:paraId="50C094C1" w14:textId="22B40ADC" w:rsidR="000139CE" w:rsidRPr="000A223F" w:rsidRDefault="000139CE" w:rsidP="000139CE">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sz w:val="22"/>
          <w:szCs w:val="20"/>
          <w:lang w:val="en-US" w:eastAsia="ko-KR"/>
        </w:rPr>
        <w:t>F</w:t>
      </w:r>
      <w:r>
        <w:rPr>
          <w:rFonts w:cs="Times" w:hint="eastAsia"/>
          <w:sz w:val="22"/>
          <w:szCs w:val="20"/>
          <w:lang w:val="en-US" w:eastAsia="ko-KR"/>
        </w:rPr>
        <w:t xml:space="preserve">or </w:t>
      </w:r>
      <w:r>
        <w:rPr>
          <w:rFonts w:cs="Times"/>
          <w:sz w:val="22"/>
          <w:szCs w:val="20"/>
          <w:lang w:val="en-US" w:eastAsia="ko-KR"/>
        </w:rPr>
        <w:t xml:space="preserve">UE power consumption, scalability/capacity and network efficiency, it is clear that those are crucial factors for positioning enhancement. However, they are difficult to quantify in terms of evaluation and </w:t>
      </w:r>
      <w:r w:rsidRPr="009C1A19">
        <w:rPr>
          <w:rFonts w:cs="Times" w:hint="eastAsia"/>
          <w:sz w:val="22"/>
          <w:szCs w:val="20"/>
          <w:lang w:val="en-US" w:eastAsia="ko-KR"/>
        </w:rPr>
        <w:t xml:space="preserve">it is difficult to make one </w:t>
      </w:r>
      <w:r w:rsidRPr="009C1A19">
        <w:rPr>
          <w:rFonts w:cs="Times"/>
          <w:sz w:val="22"/>
          <w:szCs w:val="20"/>
          <w:lang w:val="en-US" w:eastAsia="ko-KR"/>
        </w:rPr>
        <w:t xml:space="preserve">clear </w:t>
      </w:r>
      <w:r>
        <w:rPr>
          <w:rFonts w:cs="Times" w:hint="eastAsia"/>
          <w:sz w:val="22"/>
          <w:szCs w:val="20"/>
          <w:lang w:val="en-US" w:eastAsia="ko-KR"/>
        </w:rPr>
        <w:t>metric</w:t>
      </w:r>
      <w:r w:rsidR="00EF7161">
        <w:rPr>
          <w:rFonts w:cs="Times"/>
          <w:sz w:val="22"/>
          <w:szCs w:val="20"/>
          <w:lang w:val="en-US" w:eastAsia="ko-KR"/>
        </w:rPr>
        <w:t xml:space="preserve"> and hence, </w:t>
      </w:r>
      <w:r>
        <w:rPr>
          <w:rFonts w:cs="Times"/>
          <w:sz w:val="22"/>
          <w:szCs w:val="20"/>
          <w:lang w:val="en-US" w:eastAsia="ko-KR"/>
        </w:rPr>
        <w:t xml:space="preserve">the related issues </w:t>
      </w:r>
      <w:r w:rsidRPr="009C1A19">
        <w:rPr>
          <w:rFonts w:cs="Times"/>
          <w:sz w:val="22"/>
          <w:szCs w:val="20"/>
          <w:lang w:val="en-US" w:eastAsia="ko-KR"/>
        </w:rPr>
        <w:t>could be evaluated analytically</w:t>
      </w:r>
      <w:r>
        <w:rPr>
          <w:rFonts w:cs="Times"/>
          <w:sz w:val="22"/>
          <w:szCs w:val="20"/>
          <w:lang w:val="en-US" w:eastAsia="ko-KR"/>
        </w:rPr>
        <w:t>.</w:t>
      </w:r>
    </w:p>
    <w:p w14:paraId="67EF0932" w14:textId="6622CDB8" w:rsidR="00362F09" w:rsidRDefault="00362F09" w:rsidP="00F72158">
      <w:pPr>
        <w:overflowPunct w:val="0"/>
        <w:autoSpaceDE w:val="0"/>
        <w:autoSpaceDN w:val="0"/>
        <w:adjustRightInd w:val="0"/>
        <w:spacing w:before="120" w:line="259" w:lineRule="auto"/>
        <w:ind w:left="1439" w:hangingChars="654" w:hanging="1439"/>
        <w:jc w:val="both"/>
        <w:rPr>
          <w:rFonts w:cs="Times"/>
          <w:sz w:val="22"/>
          <w:szCs w:val="20"/>
          <w:lang w:val="en-US" w:eastAsia="ko-KR"/>
        </w:rPr>
      </w:pPr>
    </w:p>
    <w:p w14:paraId="36194190" w14:textId="20A2C488" w:rsidR="000A223F" w:rsidRPr="00A077D5" w:rsidRDefault="000A223F" w:rsidP="00A077D5">
      <w:pPr>
        <w:ind w:left="0" w:firstLine="0"/>
        <w:rPr>
          <w:rFonts w:cs="Times"/>
          <w:b/>
          <w:i/>
          <w:sz w:val="24"/>
          <w:lang w:val="en-US" w:eastAsia="ko-KR"/>
        </w:rPr>
      </w:pPr>
      <w:r w:rsidRPr="00A077D5">
        <w:rPr>
          <w:b/>
          <w:i/>
          <w:sz w:val="24"/>
          <w:lang w:eastAsia="ko-KR"/>
        </w:rPr>
        <w:t>Proposal 1:</w:t>
      </w:r>
    </w:p>
    <w:p w14:paraId="1898FA86" w14:textId="22015727" w:rsidR="000A223F" w:rsidRDefault="000A223F" w:rsidP="000A223F">
      <w:pPr>
        <w:pStyle w:val="a3"/>
        <w:numPr>
          <w:ilvl w:val="0"/>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For performance</w:t>
      </w:r>
      <w:r>
        <w:rPr>
          <w:rFonts w:cs="Times" w:hint="eastAsia"/>
          <w:sz w:val="22"/>
          <w:szCs w:val="20"/>
          <w:lang w:val="en-US" w:eastAsia="ko-KR"/>
        </w:rPr>
        <w:t xml:space="preserve"> </w:t>
      </w:r>
      <w:r w:rsidR="00362F09">
        <w:rPr>
          <w:rFonts w:cs="Times"/>
          <w:sz w:val="22"/>
          <w:szCs w:val="20"/>
          <w:lang w:val="en-US" w:eastAsia="ko-KR"/>
        </w:rPr>
        <w:t xml:space="preserve">requirement of IIOT use case in </w:t>
      </w:r>
      <w:r>
        <w:rPr>
          <w:rFonts w:cs="Times"/>
          <w:sz w:val="22"/>
          <w:szCs w:val="20"/>
          <w:lang w:val="en-US" w:eastAsia="ko-KR"/>
        </w:rPr>
        <w:t>Rel.17:</w:t>
      </w:r>
    </w:p>
    <w:p w14:paraId="08A6B5BA" w14:textId="35B81B8E" w:rsidR="000A223F" w:rsidRDefault="000A223F" w:rsidP="000A223F">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sidRPr="000A223F">
        <w:rPr>
          <w:rFonts w:cs="Times"/>
          <w:sz w:val="22"/>
          <w:szCs w:val="20"/>
          <w:lang w:val="en-US" w:eastAsia="ko-KR"/>
        </w:rPr>
        <w:t>Select</w:t>
      </w:r>
      <w:r>
        <w:rPr>
          <w:rFonts w:cs="Times"/>
          <w:sz w:val="22"/>
          <w:szCs w:val="20"/>
          <w:lang w:val="en-US" w:eastAsia="ko-KR"/>
        </w:rPr>
        <w:t>ing</w:t>
      </w:r>
      <w:r w:rsidRPr="000A223F">
        <w:rPr>
          <w:rFonts w:cs="Times"/>
          <w:sz w:val="22"/>
          <w:szCs w:val="20"/>
          <w:lang w:val="en-US" w:eastAsia="ko-KR"/>
        </w:rPr>
        <w:t xml:space="preserve"> </w:t>
      </w:r>
      <w:r>
        <w:rPr>
          <w:rFonts w:cs="Times"/>
          <w:sz w:val="22"/>
          <w:szCs w:val="20"/>
          <w:lang w:val="en-US" w:eastAsia="ko-KR"/>
        </w:rPr>
        <w:t xml:space="preserve">one or multiple scenarios in appendix #1 for </w:t>
      </w:r>
      <w:r w:rsidRPr="000A223F">
        <w:rPr>
          <w:rFonts w:cs="Times"/>
          <w:sz w:val="22"/>
          <w:szCs w:val="20"/>
          <w:lang w:val="en-US" w:eastAsia="ko-KR"/>
        </w:rPr>
        <w:t xml:space="preserve">target IIOT scenario(s), and then define the </w:t>
      </w:r>
      <w:r w:rsidR="00362F09">
        <w:rPr>
          <w:rFonts w:cs="Times"/>
          <w:sz w:val="22"/>
          <w:szCs w:val="20"/>
          <w:lang w:val="en-US" w:eastAsia="ko-KR"/>
        </w:rPr>
        <w:t xml:space="preserve">appropriate </w:t>
      </w:r>
      <w:r w:rsidRPr="000A223F">
        <w:rPr>
          <w:rFonts w:cs="Times"/>
          <w:sz w:val="22"/>
          <w:szCs w:val="20"/>
          <w:lang w:val="en-US" w:eastAsia="ko-KR"/>
        </w:rPr>
        <w:t xml:space="preserve">target </w:t>
      </w:r>
      <w:r w:rsidR="00362F09">
        <w:rPr>
          <w:rFonts w:cs="Times"/>
          <w:sz w:val="22"/>
          <w:szCs w:val="20"/>
          <w:lang w:val="en-US" w:eastAsia="ko-KR"/>
        </w:rPr>
        <w:t>positioning requirements.</w:t>
      </w:r>
    </w:p>
    <w:p w14:paraId="30096E2A" w14:textId="7830D7A7" w:rsidR="00827BAF" w:rsidRDefault="00827BAF" w:rsidP="000A223F">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 xml:space="preserve">Analyzing based on CDF of </w:t>
      </w:r>
      <w:r w:rsidRPr="000A223F">
        <w:rPr>
          <w:rFonts w:cs="Times"/>
          <w:sz w:val="22"/>
          <w:szCs w:val="20"/>
          <w:lang w:val="en-US" w:eastAsia="ko-KR"/>
        </w:rPr>
        <w:t>horizontal and/or vertical positioning accuracy</w:t>
      </w:r>
      <w:r>
        <w:rPr>
          <w:rFonts w:cs="Times"/>
          <w:sz w:val="22"/>
          <w:szCs w:val="20"/>
          <w:lang w:val="en-US" w:eastAsia="ko-KR"/>
        </w:rPr>
        <w:t xml:space="preserve"> should be used.</w:t>
      </w:r>
    </w:p>
    <w:p w14:paraId="18E00AA7" w14:textId="1DE9CD22" w:rsidR="00827BAF" w:rsidRDefault="00F72158" w:rsidP="000A223F">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O</w:t>
      </w:r>
      <w:r>
        <w:rPr>
          <w:rFonts w:cs="Times" w:hint="eastAsia"/>
          <w:sz w:val="22"/>
          <w:szCs w:val="20"/>
          <w:lang w:val="en-US" w:eastAsia="ko-KR"/>
        </w:rPr>
        <w:t xml:space="preserve">nly </w:t>
      </w:r>
      <w:r>
        <w:rPr>
          <w:rFonts w:cs="Times"/>
          <w:sz w:val="22"/>
          <w:szCs w:val="20"/>
          <w:lang w:val="en-US" w:eastAsia="ko-KR"/>
        </w:rPr>
        <w:t xml:space="preserve">the perspective of </w:t>
      </w:r>
      <w:r>
        <w:rPr>
          <w:rFonts w:cs="Times" w:hint="eastAsia"/>
          <w:sz w:val="22"/>
          <w:szCs w:val="20"/>
          <w:lang w:val="en-US" w:eastAsia="ko-KR"/>
        </w:rPr>
        <w:t>physical layer</w:t>
      </w:r>
      <w:r>
        <w:rPr>
          <w:rFonts w:cs="Times"/>
          <w:sz w:val="22"/>
          <w:szCs w:val="20"/>
          <w:lang w:val="en-US" w:eastAsia="ko-KR"/>
        </w:rPr>
        <w:t xml:space="preserve"> such as preparation time, BWP switching, RS preparation time,</w:t>
      </w:r>
      <w:r w:rsidRPr="00F72158">
        <w:rPr>
          <w:rFonts w:cs="Times"/>
          <w:sz w:val="22"/>
          <w:szCs w:val="20"/>
          <w:lang w:val="en-US" w:eastAsia="ko-KR"/>
        </w:rPr>
        <w:t xml:space="preserve"> </w:t>
      </w:r>
      <w:r>
        <w:rPr>
          <w:rFonts w:cs="Times"/>
          <w:sz w:val="22"/>
          <w:szCs w:val="20"/>
          <w:lang w:val="en-US" w:eastAsia="ko-KR"/>
        </w:rPr>
        <w:t>BWP switching, RS Rx/Tx processing time, etc. should be discussed for aspect of positioning latency.</w:t>
      </w:r>
    </w:p>
    <w:p w14:paraId="26E236C0" w14:textId="0EAA6E8D" w:rsidR="000139CE" w:rsidRPr="000A223F" w:rsidRDefault="000139CE" w:rsidP="000139CE">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T</w:t>
      </w:r>
      <w:r>
        <w:rPr>
          <w:rFonts w:cs="Times" w:hint="eastAsia"/>
          <w:sz w:val="22"/>
          <w:szCs w:val="20"/>
          <w:lang w:val="en-US" w:eastAsia="ko-KR"/>
        </w:rPr>
        <w:t xml:space="preserve">he </w:t>
      </w:r>
      <w:r>
        <w:rPr>
          <w:rFonts w:cs="Times"/>
          <w:sz w:val="22"/>
          <w:szCs w:val="20"/>
          <w:lang w:val="en-US" w:eastAsia="ko-KR"/>
        </w:rPr>
        <w:t xml:space="preserve">issues related with power consumption, scalability/capacity and network efficiency </w:t>
      </w:r>
      <w:r w:rsidRPr="009C1A19">
        <w:rPr>
          <w:rFonts w:cs="Times"/>
          <w:sz w:val="22"/>
          <w:szCs w:val="20"/>
          <w:lang w:val="en-US" w:eastAsia="ko-KR"/>
        </w:rPr>
        <w:t>could be evaluated analytically</w:t>
      </w:r>
      <w:r>
        <w:rPr>
          <w:rFonts w:cs="Times"/>
          <w:sz w:val="22"/>
          <w:szCs w:val="20"/>
          <w:lang w:val="en-US" w:eastAsia="ko-KR"/>
        </w:rPr>
        <w:t>.</w:t>
      </w:r>
    </w:p>
    <w:p w14:paraId="2791C683" w14:textId="77777777" w:rsidR="00ED5507" w:rsidRDefault="00ED5507" w:rsidP="00B51CEB">
      <w:pPr>
        <w:ind w:left="0" w:firstLine="0"/>
        <w:rPr>
          <w:rFonts w:ascii="맑은 고딕" w:eastAsia="맑은 고딕" w:hAnsi="맑은 고딕"/>
          <w:b/>
          <w:bCs/>
        </w:rPr>
      </w:pPr>
    </w:p>
    <w:p w14:paraId="08C61861" w14:textId="3342F017" w:rsidR="00ED5507" w:rsidRPr="00030B1F" w:rsidRDefault="00ED5507" w:rsidP="00030B1F">
      <w:pPr>
        <w:pStyle w:val="2"/>
        <w:tabs>
          <w:tab w:val="clear" w:pos="2561"/>
          <w:tab w:val="num" w:pos="1985"/>
        </w:tabs>
        <w:spacing w:line="259" w:lineRule="auto"/>
        <w:ind w:left="567"/>
        <w:rPr>
          <w:i w:val="0"/>
          <w:lang w:eastAsia="ko-KR"/>
        </w:rPr>
      </w:pPr>
      <w:r w:rsidRPr="00ED5507">
        <w:rPr>
          <w:rFonts w:hint="eastAsia"/>
          <w:i w:val="0"/>
          <w:lang w:eastAsia="ko-KR"/>
        </w:rPr>
        <w:t>IIOT InF scenarios</w:t>
      </w:r>
    </w:p>
    <w:p w14:paraId="03B0F495" w14:textId="5D774E44" w:rsidR="00B51CEB" w:rsidRDefault="00B51CEB" w:rsidP="00342917">
      <w:pPr>
        <w:overflowPunct w:val="0"/>
        <w:autoSpaceDE w:val="0"/>
        <w:autoSpaceDN w:val="0"/>
        <w:adjustRightInd w:val="0"/>
        <w:spacing w:before="120"/>
        <w:ind w:left="0" w:firstLineChars="50" w:firstLine="110"/>
        <w:jc w:val="both"/>
        <w:rPr>
          <w:rFonts w:cs="Times"/>
          <w:sz w:val="22"/>
          <w:szCs w:val="20"/>
          <w:lang w:val="en-US" w:eastAsia="ko-KR"/>
        </w:rPr>
      </w:pPr>
      <w:r w:rsidRPr="00342917">
        <w:rPr>
          <w:rFonts w:cs="Times"/>
          <w:sz w:val="22"/>
          <w:szCs w:val="20"/>
          <w:lang w:val="en-US" w:eastAsia="ko-KR"/>
        </w:rPr>
        <w:t xml:space="preserve">For </w:t>
      </w:r>
      <w:r w:rsidRPr="00B51CEB">
        <w:rPr>
          <w:rFonts w:cs="Times"/>
          <w:sz w:val="22"/>
          <w:szCs w:val="20"/>
          <w:lang w:val="en-US" w:eastAsia="ko-KR"/>
        </w:rPr>
        <w:t>Indoor Factory (InF)</w:t>
      </w:r>
      <w:r w:rsidRPr="00342917">
        <w:rPr>
          <w:rFonts w:cs="Times"/>
          <w:sz w:val="22"/>
          <w:szCs w:val="20"/>
          <w:lang w:val="en-US" w:eastAsia="ko-KR"/>
        </w:rPr>
        <w:t xml:space="preserve"> scenarios, f</w:t>
      </w:r>
      <w:r w:rsidRPr="00B51CEB">
        <w:rPr>
          <w:rFonts w:cs="Times"/>
          <w:sz w:val="22"/>
          <w:szCs w:val="20"/>
          <w:lang w:val="en-US" w:eastAsia="ko-KR"/>
        </w:rPr>
        <w:t xml:space="preserve">ollowing 5 scenarios are </w:t>
      </w:r>
      <w:r w:rsidRPr="00342917">
        <w:rPr>
          <w:rFonts w:cs="Times"/>
          <w:sz w:val="22"/>
          <w:szCs w:val="20"/>
          <w:lang w:val="en-US" w:eastAsia="ko-KR"/>
        </w:rPr>
        <w:t xml:space="preserve">already </w:t>
      </w:r>
      <w:r w:rsidRPr="00B51CEB">
        <w:rPr>
          <w:rFonts w:cs="Times"/>
          <w:sz w:val="22"/>
          <w:szCs w:val="20"/>
          <w:lang w:val="en-US" w:eastAsia="ko-KR"/>
        </w:rPr>
        <w:t>defined:</w:t>
      </w:r>
    </w:p>
    <w:p w14:paraId="5209917F" w14:textId="77777777" w:rsidR="00342917" w:rsidRPr="00342917" w:rsidRDefault="00342917" w:rsidP="00342917">
      <w:pPr>
        <w:overflowPunct w:val="0"/>
        <w:autoSpaceDE w:val="0"/>
        <w:autoSpaceDN w:val="0"/>
        <w:adjustRightInd w:val="0"/>
        <w:spacing w:before="120"/>
        <w:ind w:left="1439" w:hangingChars="654" w:hanging="1439"/>
        <w:jc w:val="both"/>
        <w:rPr>
          <w:rFonts w:cs="Times"/>
          <w:sz w:val="22"/>
          <w:szCs w:val="20"/>
          <w:lang w:val="en-US" w:eastAsia="ko-KR"/>
        </w:rPr>
      </w:pPr>
    </w:p>
    <w:tbl>
      <w:tblPr>
        <w:tblStyle w:val="a4"/>
        <w:tblW w:w="0" w:type="auto"/>
        <w:tblLook w:val="04A0" w:firstRow="1" w:lastRow="0" w:firstColumn="1" w:lastColumn="0" w:noHBand="0" w:noVBand="1"/>
      </w:tblPr>
      <w:tblGrid>
        <w:gridCol w:w="9736"/>
      </w:tblGrid>
      <w:tr w:rsidR="00030B1F" w14:paraId="3C9DE6E3" w14:textId="77777777" w:rsidTr="00030B1F">
        <w:tc>
          <w:tcPr>
            <w:tcW w:w="9736" w:type="dxa"/>
          </w:tcPr>
          <w:p w14:paraId="76C854E5" w14:textId="77777777" w:rsidR="00030B1F" w:rsidRPr="00B51CEB" w:rsidRDefault="00030B1F" w:rsidP="00030B1F">
            <w:pPr>
              <w:numPr>
                <w:ilvl w:val="0"/>
                <w:numId w:val="31"/>
              </w:numPr>
              <w:overflowPunct w:val="0"/>
              <w:autoSpaceDE w:val="0"/>
              <w:autoSpaceDN w:val="0"/>
              <w:adjustRightInd w:val="0"/>
              <w:spacing w:after="120"/>
              <w:jc w:val="both"/>
              <w:textAlignment w:val="baseline"/>
              <w:rPr>
                <w:rFonts w:ascii="Times New Roman" w:eastAsia="SimSun" w:hAnsi="Times New Roman"/>
                <w:sz w:val="22"/>
                <w:szCs w:val="20"/>
                <w:lang w:val="en-US" w:eastAsia="zh-CN"/>
              </w:rPr>
            </w:pPr>
            <w:r w:rsidRPr="00B51CEB">
              <w:rPr>
                <w:rFonts w:ascii="Times New Roman" w:eastAsia="SimSun" w:hAnsi="Times New Roman"/>
                <w:b/>
                <w:sz w:val="22"/>
                <w:szCs w:val="20"/>
                <w:lang w:val="en-US" w:eastAsia="zh-CN"/>
              </w:rPr>
              <w:t>InF-SL</w:t>
            </w:r>
            <w:r w:rsidRPr="00B51CEB">
              <w:rPr>
                <w:rFonts w:ascii="Times New Roman" w:eastAsia="SimSun" w:hAnsi="Times New Roman"/>
                <w:sz w:val="22"/>
                <w:szCs w:val="20"/>
                <w:lang w:val="en-US" w:eastAsia="zh-CN"/>
              </w:rPr>
              <w:tab/>
              <w:t>Indoor Factory with Sparse clutter and Low base station height (both Tx and Rx are below the average height of the clutter)</w:t>
            </w:r>
          </w:p>
          <w:p w14:paraId="7E6DB998" w14:textId="77777777" w:rsidR="00030B1F" w:rsidRPr="00B51CEB" w:rsidRDefault="00030B1F" w:rsidP="00030B1F">
            <w:pPr>
              <w:numPr>
                <w:ilvl w:val="0"/>
                <w:numId w:val="31"/>
              </w:numPr>
              <w:overflowPunct w:val="0"/>
              <w:autoSpaceDE w:val="0"/>
              <w:autoSpaceDN w:val="0"/>
              <w:adjustRightInd w:val="0"/>
              <w:spacing w:after="120"/>
              <w:jc w:val="both"/>
              <w:textAlignment w:val="baseline"/>
              <w:rPr>
                <w:rFonts w:ascii="Times New Roman" w:eastAsia="SimSun" w:hAnsi="Times New Roman"/>
                <w:sz w:val="22"/>
                <w:szCs w:val="20"/>
                <w:lang w:val="en-US" w:eastAsia="zh-CN"/>
              </w:rPr>
            </w:pPr>
            <w:r w:rsidRPr="00B51CEB">
              <w:rPr>
                <w:rFonts w:ascii="Times New Roman" w:eastAsia="SimSun" w:hAnsi="Times New Roman"/>
                <w:b/>
                <w:sz w:val="22"/>
                <w:szCs w:val="20"/>
                <w:lang w:val="en-US" w:eastAsia="zh-CN"/>
              </w:rPr>
              <w:t>InF-DL</w:t>
            </w:r>
            <w:r w:rsidRPr="00B51CEB">
              <w:rPr>
                <w:rFonts w:ascii="Times New Roman" w:eastAsia="SimSun" w:hAnsi="Times New Roman"/>
                <w:sz w:val="22"/>
                <w:szCs w:val="20"/>
                <w:lang w:val="en-US" w:eastAsia="zh-CN"/>
              </w:rPr>
              <w:tab/>
              <w:t>Indoor Factory with Dense clutter and Low base station height (both Tx and Rx are below the average height of the clutter)</w:t>
            </w:r>
          </w:p>
          <w:p w14:paraId="5275E558" w14:textId="77777777" w:rsidR="00030B1F" w:rsidRPr="00B51CEB" w:rsidRDefault="00030B1F" w:rsidP="00030B1F">
            <w:pPr>
              <w:numPr>
                <w:ilvl w:val="0"/>
                <w:numId w:val="31"/>
              </w:numPr>
              <w:overflowPunct w:val="0"/>
              <w:autoSpaceDE w:val="0"/>
              <w:autoSpaceDN w:val="0"/>
              <w:adjustRightInd w:val="0"/>
              <w:spacing w:after="120"/>
              <w:jc w:val="both"/>
              <w:textAlignment w:val="baseline"/>
              <w:rPr>
                <w:rFonts w:ascii="Times New Roman" w:eastAsia="SimSun" w:hAnsi="Times New Roman"/>
                <w:sz w:val="22"/>
                <w:szCs w:val="20"/>
                <w:lang w:val="en-US" w:eastAsia="zh-CN"/>
              </w:rPr>
            </w:pPr>
            <w:r w:rsidRPr="00B51CEB">
              <w:rPr>
                <w:rFonts w:ascii="Times New Roman" w:eastAsia="SimSun" w:hAnsi="Times New Roman"/>
                <w:b/>
                <w:sz w:val="22"/>
                <w:szCs w:val="20"/>
                <w:lang w:val="en-US" w:eastAsia="zh-CN"/>
              </w:rPr>
              <w:t>InF-SH</w:t>
            </w:r>
            <w:r w:rsidRPr="00B51CEB">
              <w:rPr>
                <w:rFonts w:ascii="Times New Roman" w:eastAsia="SimSun" w:hAnsi="Times New Roman"/>
                <w:sz w:val="22"/>
                <w:szCs w:val="20"/>
                <w:lang w:val="en-US" w:eastAsia="zh-CN"/>
              </w:rPr>
              <w:tab/>
              <w:t>Indoor Factory with Sparse clutter and High base station height (Tx or Rx elevated above the clutter)</w:t>
            </w:r>
          </w:p>
          <w:p w14:paraId="0FEC34D1" w14:textId="77777777" w:rsidR="00030B1F" w:rsidRPr="00B51CEB" w:rsidRDefault="00030B1F" w:rsidP="00030B1F">
            <w:pPr>
              <w:numPr>
                <w:ilvl w:val="0"/>
                <w:numId w:val="31"/>
              </w:numPr>
              <w:overflowPunct w:val="0"/>
              <w:autoSpaceDE w:val="0"/>
              <w:autoSpaceDN w:val="0"/>
              <w:adjustRightInd w:val="0"/>
              <w:spacing w:after="120"/>
              <w:jc w:val="both"/>
              <w:textAlignment w:val="baseline"/>
              <w:rPr>
                <w:rFonts w:ascii="Times New Roman" w:eastAsia="SimSun" w:hAnsi="Times New Roman"/>
                <w:sz w:val="22"/>
                <w:szCs w:val="20"/>
                <w:lang w:val="en-US" w:eastAsia="zh-CN"/>
              </w:rPr>
            </w:pPr>
            <w:r w:rsidRPr="00B51CEB">
              <w:rPr>
                <w:rFonts w:ascii="Times New Roman" w:eastAsia="SimSun" w:hAnsi="Times New Roman"/>
                <w:b/>
                <w:sz w:val="22"/>
                <w:szCs w:val="20"/>
                <w:lang w:val="en-US" w:eastAsia="zh-CN"/>
              </w:rPr>
              <w:t>InF-DH</w:t>
            </w:r>
            <w:r w:rsidRPr="00B51CEB">
              <w:rPr>
                <w:rFonts w:ascii="Times New Roman" w:eastAsia="SimSun" w:hAnsi="Times New Roman"/>
                <w:sz w:val="22"/>
                <w:szCs w:val="20"/>
                <w:lang w:val="en-US" w:eastAsia="zh-CN"/>
              </w:rPr>
              <w:tab/>
              <w:t>Indoor Factory with Dense clutter and High base station height (Tx or Rx elevated above the clutter)</w:t>
            </w:r>
          </w:p>
          <w:p w14:paraId="2EA64B27" w14:textId="2EB1AF0F" w:rsidR="00030B1F" w:rsidRPr="00030B1F" w:rsidRDefault="00030B1F" w:rsidP="00030B1F">
            <w:pPr>
              <w:numPr>
                <w:ilvl w:val="0"/>
                <w:numId w:val="31"/>
              </w:numPr>
              <w:overflowPunct w:val="0"/>
              <w:autoSpaceDE w:val="0"/>
              <w:autoSpaceDN w:val="0"/>
              <w:adjustRightInd w:val="0"/>
              <w:spacing w:after="120"/>
              <w:jc w:val="both"/>
              <w:textAlignment w:val="baseline"/>
              <w:rPr>
                <w:rFonts w:ascii="Times New Roman" w:eastAsia="SimSun" w:hAnsi="Times New Roman"/>
                <w:szCs w:val="20"/>
                <w:lang w:val="en-US" w:eastAsia="zh-CN"/>
              </w:rPr>
            </w:pPr>
            <w:r w:rsidRPr="00B51CEB">
              <w:rPr>
                <w:rFonts w:ascii="Times New Roman" w:eastAsia="SimSun" w:hAnsi="Times New Roman"/>
                <w:b/>
                <w:sz w:val="22"/>
                <w:szCs w:val="20"/>
                <w:lang w:val="en-US" w:eastAsia="zh-CN"/>
              </w:rPr>
              <w:t>InF-HH</w:t>
            </w:r>
            <w:r w:rsidRPr="00B51CEB">
              <w:rPr>
                <w:rFonts w:ascii="Times New Roman" w:eastAsia="SimSun" w:hAnsi="Times New Roman"/>
                <w:sz w:val="22"/>
                <w:szCs w:val="20"/>
                <w:lang w:val="en-US" w:eastAsia="zh-CN"/>
              </w:rPr>
              <w:tab/>
              <w:t>Indoor Factory with High Tx and High Rx (both elevated above the clutter)</w:t>
            </w:r>
          </w:p>
        </w:tc>
      </w:tr>
    </w:tbl>
    <w:p w14:paraId="61CAF925" w14:textId="77777777" w:rsidR="00030B1F" w:rsidRDefault="00030B1F" w:rsidP="00ED5507">
      <w:pPr>
        <w:ind w:left="0" w:firstLine="0"/>
        <w:rPr>
          <w:rFonts w:eastAsia="맑은 고딕"/>
          <w:lang w:eastAsia="ko-KR"/>
        </w:rPr>
      </w:pPr>
    </w:p>
    <w:p w14:paraId="4BDA655F" w14:textId="3DF250D4" w:rsidR="00B51CEB" w:rsidRPr="00342917" w:rsidRDefault="00030B1F" w:rsidP="00342917">
      <w:pPr>
        <w:overflowPunct w:val="0"/>
        <w:autoSpaceDE w:val="0"/>
        <w:autoSpaceDN w:val="0"/>
        <w:adjustRightInd w:val="0"/>
        <w:spacing w:before="120"/>
        <w:ind w:left="0" w:firstLineChars="50" w:firstLine="110"/>
        <w:jc w:val="both"/>
        <w:rPr>
          <w:rFonts w:ascii="Times New Roman" w:hAnsi="Times New Roman"/>
          <w:sz w:val="22"/>
          <w:szCs w:val="20"/>
          <w:lang w:val="en-US" w:eastAsia="ko-KR"/>
        </w:rPr>
      </w:pPr>
      <w:r w:rsidRPr="00342917">
        <w:rPr>
          <w:rFonts w:ascii="Times New Roman" w:hAnsi="Times New Roman"/>
          <w:sz w:val="22"/>
          <w:szCs w:val="20"/>
          <w:lang w:val="en-US" w:eastAsia="ko-KR"/>
        </w:rPr>
        <w:t>It is clear that Tx/Rx</w:t>
      </w:r>
      <w:r w:rsidR="00DC74D5">
        <w:rPr>
          <w:rFonts w:ascii="Times New Roman" w:hAnsi="Times New Roman"/>
          <w:sz w:val="22"/>
          <w:szCs w:val="20"/>
          <w:lang w:val="en-US" w:eastAsia="ko-KR"/>
        </w:rPr>
        <w:t xml:space="preserve"> height and/or</w:t>
      </w:r>
      <w:r w:rsidRPr="00342917">
        <w:rPr>
          <w:rFonts w:ascii="Times New Roman" w:hAnsi="Times New Roman"/>
          <w:sz w:val="22"/>
          <w:szCs w:val="20"/>
          <w:lang w:val="en-US" w:eastAsia="ko-KR"/>
        </w:rPr>
        <w:t xml:space="preserve"> clutter height have an effect on LOS probability. However, under </w:t>
      </w:r>
      <w:r w:rsidR="00B51CEB" w:rsidRPr="00342917">
        <w:rPr>
          <w:rFonts w:ascii="Times New Roman" w:hAnsi="Times New Roman"/>
          <w:sz w:val="22"/>
          <w:szCs w:val="20"/>
          <w:lang w:val="en-US" w:eastAsia="ko-KR"/>
        </w:rPr>
        <w:t>limited time budget, we may need</w:t>
      </w:r>
      <w:r w:rsidR="004B6E85">
        <w:rPr>
          <w:rFonts w:ascii="Times New Roman" w:hAnsi="Times New Roman"/>
          <w:sz w:val="22"/>
          <w:szCs w:val="20"/>
          <w:lang w:val="en-US" w:eastAsia="ko-KR"/>
        </w:rPr>
        <w:t xml:space="preserve"> to select one or two scenarios. </w:t>
      </w:r>
      <w:r w:rsidR="004B6E85" w:rsidRPr="00342917">
        <w:rPr>
          <w:rFonts w:ascii="Times New Roman" w:hAnsi="Times New Roman"/>
          <w:sz w:val="22"/>
          <w:szCs w:val="20"/>
          <w:lang w:val="en-US" w:eastAsia="ko-KR"/>
        </w:rPr>
        <w:t>InF-SH scenario</w:t>
      </w:r>
      <w:r w:rsidR="00D17007" w:rsidRPr="00342917">
        <w:rPr>
          <w:rFonts w:ascii="Times New Roman" w:hAnsi="Times New Roman"/>
          <w:sz w:val="22"/>
          <w:szCs w:val="20"/>
          <w:lang w:val="en-US" w:eastAsia="ko-KR"/>
        </w:rPr>
        <w:t xml:space="preserve"> </w:t>
      </w:r>
      <w:r w:rsidR="00B51CEB" w:rsidRPr="00342917">
        <w:rPr>
          <w:rFonts w:ascii="Times New Roman" w:hAnsi="Times New Roman"/>
          <w:sz w:val="22"/>
          <w:szCs w:val="20"/>
          <w:lang w:val="en-US" w:eastAsia="ko-KR"/>
        </w:rPr>
        <w:t xml:space="preserve">might be firstly considered to see an upper bound of the performance under the high LOS </w:t>
      </w:r>
      <w:r w:rsidRPr="00342917">
        <w:rPr>
          <w:rFonts w:ascii="Times New Roman" w:hAnsi="Times New Roman"/>
          <w:sz w:val="22"/>
          <w:szCs w:val="20"/>
          <w:lang w:val="en-US" w:eastAsia="ko-KR"/>
        </w:rPr>
        <w:t>probability</w:t>
      </w:r>
      <w:r w:rsidR="00B51CEB" w:rsidRPr="00342917">
        <w:rPr>
          <w:rFonts w:ascii="Times New Roman" w:hAnsi="Times New Roman"/>
          <w:sz w:val="22"/>
          <w:szCs w:val="20"/>
          <w:lang w:val="en-US" w:eastAsia="ko-KR"/>
        </w:rPr>
        <w:t>. In addition, InF-DH could be considered as a more severe condition.</w:t>
      </w:r>
      <w:r w:rsidRPr="00342917">
        <w:rPr>
          <w:rFonts w:ascii="Times New Roman" w:hAnsi="Times New Roman"/>
          <w:sz w:val="22"/>
          <w:szCs w:val="20"/>
          <w:lang w:val="en-US" w:eastAsia="ko-KR"/>
        </w:rPr>
        <w:t xml:space="preserve"> </w:t>
      </w:r>
    </w:p>
    <w:p w14:paraId="781759C1" w14:textId="77777777" w:rsidR="00ED5507" w:rsidRDefault="00ED5507" w:rsidP="00ED5507">
      <w:pPr>
        <w:rPr>
          <w:rFonts w:ascii="Calibri" w:eastAsia="굴림" w:hAnsi="Calibri" w:cs="Calibri"/>
          <w:sz w:val="22"/>
          <w:szCs w:val="22"/>
          <w:lang w:eastAsia="ko-KR"/>
        </w:rPr>
      </w:pPr>
    </w:p>
    <w:p w14:paraId="573F10CB" w14:textId="40D353A2" w:rsidR="00D17007" w:rsidRPr="00A077D5" w:rsidRDefault="00D17007" w:rsidP="00D17007">
      <w:pPr>
        <w:ind w:left="0" w:firstLine="0"/>
        <w:rPr>
          <w:rFonts w:cs="Times"/>
          <w:b/>
          <w:i/>
          <w:sz w:val="24"/>
          <w:lang w:val="en-US" w:eastAsia="ko-KR"/>
        </w:rPr>
      </w:pPr>
      <w:r w:rsidRPr="00A077D5">
        <w:rPr>
          <w:b/>
          <w:i/>
          <w:sz w:val="24"/>
          <w:lang w:eastAsia="ko-KR"/>
        </w:rPr>
        <w:lastRenderedPageBreak/>
        <w:t>Proposal</w:t>
      </w:r>
      <w:r>
        <w:rPr>
          <w:b/>
          <w:i/>
          <w:sz w:val="24"/>
          <w:lang w:eastAsia="ko-KR"/>
        </w:rPr>
        <w:t xml:space="preserve"> 2</w:t>
      </w:r>
      <w:r w:rsidRPr="00A077D5">
        <w:rPr>
          <w:b/>
          <w:i/>
          <w:sz w:val="24"/>
          <w:lang w:eastAsia="ko-KR"/>
        </w:rPr>
        <w:t>:</w:t>
      </w:r>
    </w:p>
    <w:p w14:paraId="29742EB0" w14:textId="79CDCB74" w:rsidR="00D17007" w:rsidRDefault="00D17007" w:rsidP="00D17007">
      <w:pPr>
        <w:pStyle w:val="a3"/>
        <w:numPr>
          <w:ilvl w:val="0"/>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For IIOT InF scenarios:</w:t>
      </w:r>
    </w:p>
    <w:p w14:paraId="45CEA990" w14:textId="1413BBAC" w:rsidR="00D17007" w:rsidRPr="00D17007" w:rsidRDefault="003F7AE0" w:rsidP="00D17007">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 xml:space="preserve">If one scenario is required, </w:t>
      </w:r>
      <w:r w:rsidR="00D17007" w:rsidRPr="00D17007">
        <w:rPr>
          <w:rFonts w:cs="Times"/>
          <w:sz w:val="22"/>
          <w:szCs w:val="20"/>
          <w:lang w:val="en-US" w:eastAsia="ko-KR"/>
        </w:rPr>
        <w:t>InF-SH scenario</w:t>
      </w:r>
      <w:r>
        <w:rPr>
          <w:rFonts w:cs="Times"/>
          <w:sz w:val="22"/>
          <w:szCs w:val="20"/>
          <w:lang w:val="en-US" w:eastAsia="ko-KR"/>
        </w:rPr>
        <w:t xml:space="preserve"> is appropriate and then </w:t>
      </w:r>
      <w:r w:rsidR="0031785E">
        <w:rPr>
          <w:rFonts w:cs="Times"/>
          <w:sz w:val="22"/>
          <w:szCs w:val="20"/>
          <w:lang w:val="en-US" w:eastAsia="ko-KR"/>
        </w:rPr>
        <w:t>InF-DH scenario should be considered in the next priority</w:t>
      </w:r>
      <w:r>
        <w:rPr>
          <w:rFonts w:cs="Times"/>
          <w:sz w:val="22"/>
          <w:szCs w:val="20"/>
          <w:lang w:val="en-US" w:eastAsia="ko-KR"/>
        </w:rPr>
        <w:t xml:space="preserve">. </w:t>
      </w:r>
    </w:p>
    <w:p w14:paraId="244BDE9E" w14:textId="77777777" w:rsidR="00D17007" w:rsidRDefault="00D17007" w:rsidP="00ED5507">
      <w:pPr>
        <w:rPr>
          <w:rFonts w:ascii="Calibri" w:eastAsia="굴림" w:hAnsi="Calibri" w:cs="Calibri"/>
          <w:sz w:val="22"/>
          <w:szCs w:val="22"/>
          <w:lang w:eastAsia="ko-KR"/>
        </w:rPr>
      </w:pPr>
    </w:p>
    <w:p w14:paraId="5162FE55" w14:textId="3840FA3D" w:rsidR="00ED5507" w:rsidRPr="00ED5507" w:rsidRDefault="00ED5507" w:rsidP="00ED5507">
      <w:pPr>
        <w:pStyle w:val="2"/>
        <w:tabs>
          <w:tab w:val="clear" w:pos="2561"/>
          <w:tab w:val="num" w:pos="1985"/>
        </w:tabs>
        <w:spacing w:line="259" w:lineRule="auto"/>
        <w:ind w:left="567"/>
        <w:rPr>
          <w:i w:val="0"/>
          <w:lang w:eastAsia="ko-KR"/>
        </w:rPr>
      </w:pPr>
      <w:r w:rsidRPr="00ED5507">
        <w:rPr>
          <w:i w:val="0"/>
          <w:lang w:eastAsia="ko-KR"/>
        </w:rPr>
        <w:t>Evaluation parameters for IIOT scenarios</w:t>
      </w:r>
    </w:p>
    <w:p w14:paraId="07239E07" w14:textId="5413631D" w:rsidR="00882160" w:rsidRDefault="00342917" w:rsidP="00342917">
      <w:pPr>
        <w:overflowPunct w:val="0"/>
        <w:autoSpaceDE w:val="0"/>
        <w:autoSpaceDN w:val="0"/>
        <w:adjustRightInd w:val="0"/>
        <w:spacing w:before="120"/>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Prior to discuss</w:t>
      </w:r>
      <w:r w:rsidR="000F0EFF">
        <w:rPr>
          <w:rFonts w:ascii="Times New Roman" w:hAnsi="Times New Roman"/>
          <w:sz w:val="22"/>
          <w:szCs w:val="20"/>
          <w:lang w:eastAsia="ko-KR"/>
        </w:rPr>
        <w:t>ion</w:t>
      </w:r>
      <w:r>
        <w:rPr>
          <w:rFonts w:ascii="Times New Roman" w:hAnsi="Times New Roman"/>
          <w:sz w:val="22"/>
          <w:szCs w:val="20"/>
          <w:lang w:eastAsia="ko-KR"/>
        </w:rPr>
        <w:t xml:space="preserve"> </w:t>
      </w:r>
      <w:r w:rsidR="000F0EFF">
        <w:rPr>
          <w:rFonts w:ascii="Times New Roman" w:hAnsi="Times New Roman"/>
          <w:sz w:val="22"/>
          <w:szCs w:val="20"/>
          <w:lang w:eastAsia="ko-KR"/>
        </w:rPr>
        <w:t xml:space="preserve">on </w:t>
      </w:r>
      <w:r>
        <w:rPr>
          <w:rFonts w:ascii="Times New Roman" w:hAnsi="Times New Roman"/>
          <w:sz w:val="22"/>
          <w:szCs w:val="20"/>
          <w:lang w:eastAsia="ko-KR"/>
        </w:rPr>
        <w:t xml:space="preserve">evaluation parameters of IIOT scenarios for Rel-17, it is necessary to check whether previous parameters of evaluation for Rel-16 are </w:t>
      </w:r>
      <w:r w:rsidR="00AE0B1E">
        <w:rPr>
          <w:rFonts w:ascii="Times New Roman" w:hAnsi="Times New Roman"/>
          <w:sz w:val="22"/>
          <w:szCs w:val="20"/>
          <w:lang w:eastAsia="ko-KR"/>
        </w:rPr>
        <w:t>substituted</w:t>
      </w:r>
      <w:r w:rsidR="00443134">
        <w:rPr>
          <w:rFonts w:ascii="Times New Roman" w:hAnsi="Times New Roman"/>
          <w:sz w:val="22"/>
          <w:szCs w:val="20"/>
          <w:lang w:eastAsia="ko-KR"/>
        </w:rPr>
        <w:t xml:space="preserve"> or not and scenario parameters of InF for Rel-16 also should be reconsidered. </w:t>
      </w:r>
    </w:p>
    <w:p w14:paraId="178E71F1" w14:textId="7FA5BB41" w:rsidR="00CE7DC9" w:rsidRDefault="008407A0" w:rsidP="00882160">
      <w:pPr>
        <w:overflowPunct w:val="0"/>
        <w:autoSpaceDE w:val="0"/>
        <w:autoSpaceDN w:val="0"/>
        <w:adjustRightInd w:val="0"/>
        <w:spacing w:before="120"/>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In our view, </w:t>
      </w:r>
      <w:r w:rsidR="00A86210">
        <w:rPr>
          <w:rFonts w:ascii="Times New Roman" w:hAnsi="Times New Roman"/>
          <w:sz w:val="22"/>
          <w:szCs w:val="20"/>
          <w:lang w:eastAsia="ko-KR"/>
        </w:rPr>
        <w:t>it would be desirable to re</w:t>
      </w:r>
      <w:r w:rsidR="00746719">
        <w:rPr>
          <w:rFonts w:ascii="Times New Roman" w:hAnsi="Times New Roman"/>
          <w:sz w:val="22"/>
          <w:szCs w:val="20"/>
          <w:lang w:eastAsia="ko-KR"/>
        </w:rPr>
        <w:t>duce</w:t>
      </w:r>
      <w:r w:rsidR="00A86210">
        <w:rPr>
          <w:rFonts w:ascii="Times New Roman" w:hAnsi="Times New Roman"/>
          <w:sz w:val="22"/>
          <w:szCs w:val="20"/>
          <w:lang w:eastAsia="ko-KR"/>
        </w:rPr>
        <w:t xml:space="preserve"> common parameters </w:t>
      </w:r>
      <w:r w:rsidR="00746719">
        <w:rPr>
          <w:rFonts w:ascii="Times New Roman" w:hAnsi="Times New Roman"/>
          <w:sz w:val="22"/>
          <w:szCs w:val="20"/>
          <w:lang w:eastAsia="ko-KR"/>
        </w:rPr>
        <w:t>(</w:t>
      </w:r>
      <w:r w:rsidR="006E072E">
        <w:rPr>
          <w:rFonts w:ascii="Times New Roman" w:hAnsi="Times New Roman"/>
          <w:sz w:val="22"/>
          <w:szCs w:val="20"/>
          <w:lang w:eastAsia="ko-KR"/>
        </w:rPr>
        <w:t xml:space="preserve">in </w:t>
      </w:r>
      <w:r w:rsidR="00746719">
        <w:rPr>
          <w:lang w:val="en-US"/>
        </w:rPr>
        <w:t>T</w:t>
      </w:r>
      <w:r w:rsidR="00746719" w:rsidRPr="00790A20">
        <w:rPr>
          <w:lang w:val="en-US"/>
        </w:rPr>
        <w:t xml:space="preserve">able </w:t>
      </w:r>
      <w:r w:rsidR="006E072E">
        <w:rPr>
          <w:lang w:val="en-US"/>
        </w:rPr>
        <w:t>4-1</w:t>
      </w:r>
      <w:r w:rsidR="00746719">
        <w:rPr>
          <w:lang w:val="en-US"/>
        </w:rPr>
        <w:t xml:space="preserve"> </w:t>
      </w:r>
      <w:r w:rsidR="00746719">
        <w:rPr>
          <w:lang w:val="en-US"/>
        </w:rPr>
        <w:fldChar w:fldCharType="begin"/>
      </w:r>
      <w:r w:rsidR="00746719">
        <w:rPr>
          <w:lang w:val="en-US"/>
        </w:rPr>
        <w:instrText xml:space="preserve"> REF _Ref28372800 \r \h </w:instrText>
      </w:r>
      <w:r w:rsidR="00746719">
        <w:rPr>
          <w:lang w:val="en-US"/>
        </w:rPr>
      </w:r>
      <w:r w:rsidR="00746719">
        <w:rPr>
          <w:lang w:val="en-US"/>
        </w:rPr>
        <w:fldChar w:fldCharType="separate"/>
      </w:r>
      <w:r w:rsidR="006E072E">
        <w:rPr>
          <w:lang w:val="en-US"/>
        </w:rPr>
        <w:t>[2</w:t>
      </w:r>
      <w:r w:rsidR="00746719">
        <w:rPr>
          <w:lang w:val="en-US"/>
        </w:rPr>
        <w:t>]</w:t>
      </w:r>
      <w:r w:rsidR="00746719">
        <w:rPr>
          <w:lang w:val="en-US"/>
        </w:rPr>
        <w:fldChar w:fldCharType="end"/>
      </w:r>
      <w:r w:rsidR="00746719">
        <w:rPr>
          <w:lang w:val="en-US"/>
        </w:rPr>
        <w:t>)</w:t>
      </w:r>
      <w:r w:rsidR="00746719" w:rsidDel="00746719">
        <w:rPr>
          <w:rFonts w:ascii="Times New Roman" w:hAnsi="Times New Roman"/>
          <w:sz w:val="22"/>
          <w:szCs w:val="20"/>
          <w:lang w:eastAsia="ko-KR"/>
        </w:rPr>
        <w:t xml:space="preserve"> </w:t>
      </w:r>
      <w:r w:rsidR="00A86210">
        <w:rPr>
          <w:rFonts w:ascii="Times New Roman" w:hAnsi="Times New Roman"/>
          <w:sz w:val="22"/>
          <w:szCs w:val="20"/>
          <w:lang w:eastAsia="ko-KR"/>
        </w:rPr>
        <w:t>as much as possible for the reduction of simulation overhead.</w:t>
      </w:r>
      <w:r w:rsidR="00C7485F">
        <w:rPr>
          <w:rFonts w:ascii="Times New Roman" w:hAnsi="Times New Roman"/>
          <w:sz w:val="22"/>
          <w:szCs w:val="20"/>
          <w:lang w:eastAsia="ko-KR"/>
        </w:rPr>
        <w:t xml:space="preserve"> More specifically, </w:t>
      </w:r>
      <w:r w:rsidR="00882160">
        <w:rPr>
          <w:rFonts w:ascii="Times New Roman" w:hAnsi="Times New Roman"/>
          <w:sz w:val="22"/>
          <w:szCs w:val="20"/>
          <w:lang w:eastAsia="ko-KR"/>
        </w:rPr>
        <w:t>i</w:t>
      </w:r>
      <w:r w:rsidR="00AE0B1E">
        <w:rPr>
          <w:rFonts w:ascii="Times New Roman" w:hAnsi="Times New Roman"/>
          <w:sz w:val="22"/>
          <w:szCs w:val="20"/>
          <w:lang w:eastAsia="ko-KR"/>
        </w:rPr>
        <w:t xml:space="preserve">n case of </w:t>
      </w:r>
      <w:r w:rsidR="006E072E">
        <w:rPr>
          <w:rFonts w:ascii="Times New Roman" w:hAnsi="Times New Roman"/>
          <w:sz w:val="22"/>
          <w:szCs w:val="20"/>
          <w:lang w:eastAsia="ko-KR"/>
        </w:rPr>
        <w:t>bandwidth in each carrier(FR1 and FR2)</w:t>
      </w:r>
      <w:r w:rsidR="00146E86">
        <w:rPr>
          <w:rFonts w:ascii="Times New Roman" w:hAnsi="Times New Roman"/>
          <w:sz w:val="22"/>
          <w:szCs w:val="20"/>
          <w:lang w:eastAsia="ko-KR"/>
        </w:rPr>
        <w:t>,</w:t>
      </w:r>
      <w:r w:rsidR="009E6283">
        <w:rPr>
          <w:rFonts w:ascii="Times New Roman" w:hAnsi="Times New Roman"/>
          <w:sz w:val="22"/>
          <w:szCs w:val="20"/>
          <w:lang w:eastAsia="ko-KR"/>
        </w:rPr>
        <w:t xml:space="preserve"> since there are</w:t>
      </w:r>
      <w:r w:rsidR="00D46E30">
        <w:rPr>
          <w:rFonts w:ascii="Times New Roman" w:hAnsi="Times New Roman"/>
          <w:sz w:val="22"/>
          <w:szCs w:val="20"/>
          <w:lang w:eastAsia="ko-KR"/>
        </w:rPr>
        <w:t xml:space="preserve"> </w:t>
      </w:r>
      <w:r w:rsidR="009E6283">
        <w:rPr>
          <w:rFonts w:ascii="Times New Roman" w:hAnsi="Times New Roman"/>
          <w:sz w:val="22"/>
          <w:szCs w:val="20"/>
          <w:lang w:eastAsia="ko-KR"/>
        </w:rPr>
        <w:t>lots of parameters such as 5MHz, 50MHz, 100Mhz and 400Mhz</w:t>
      </w:r>
      <w:r w:rsidR="00CD166A">
        <w:rPr>
          <w:rFonts w:ascii="Times New Roman" w:hAnsi="Times New Roman"/>
          <w:sz w:val="22"/>
          <w:szCs w:val="20"/>
          <w:lang w:eastAsia="ko-KR"/>
        </w:rPr>
        <w:t>,</w:t>
      </w:r>
      <w:r w:rsidR="009E6283">
        <w:rPr>
          <w:rFonts w:ascii="Times New Roman" w:hAnsi="Times New Roman"/>
          <w:sz w:val="22"/>
          <w:szCs w:val="20"/>
          <w:lang w:eastAsia="ko-KR"/>
        </w:rPr>
        <w:t xml:space="preserve"> it causes </w:t>
      </w:r>
      <w:r w:rsidR="00C7485F">
        <w:rPr>
          <w:rFonts w:ascii="Times New Roman" w:hAnsi="Times New Roman"/>
          <w:sz w:val="22"/>
          <w:szCs w:val="20"/>
          <w:lang w:eastAsia="ko-KR"/>
        </w:rPr>
        <w:t xml:space="preserve">high </w:t>
      </w:r>
      <w:r w:rsidR="009E6283">
        <w:rPr>
          <w:rFonts w:ascii="Times New Roman" w:hAnsi="Times New Roman"/>
          <w:sz w:val="22"/>
          <w:szCs w:val="20"/>
          <w:lang w:eastAsia="ko-KR"/>
        </w:rPr>
        <w:t>evaluation load. Like</w:t>
      </w:r>
      <w:r w:rsidR="005B446B">
        <w:rPr>
          <w:rFonts w:ascii="Times New Roman" w:hAnsi="Times New Roman"/>
          <w:sz w:val="22"/>
          <w:szCs w:val="20"/>
          <w:lang w:eastAsia="ko-KR"/>
        </w:rPr>
        <w:t>wise, it is better that some parameters would be reduced.</w:t>
      </w:r>
      <w:r w:rsidR="006E072E">
        <w:rPr>
          <w:rFonts w:ascii="Times New Roman" w:hAnsi="Times New Roman"/>
          <w:sz w:val="22"/>
          <w:szCs w:val="20"/>
          <w:lang w:eastAsia="ko-KR"/>
        </w:rPr>
        <w:t xml:space="preserve"> For example, selecting 100Mhz and 400Mhz for each carrier </w:t>
      </w:r>
      <w:r w:rsidR="0031785E">
        <w:rPr>
          <w:rFonts w:ascii="Times New Roman" w:hAnsi="Times New Roman"/>
          <w:sz w:val="22"/>
          <w:szCs w:val="20"/>
          <w:lang w:eastAsia="ko-KR"/>
        </w:rPr>
        <w:t>would be considered.</w:t>
      </w:r>
      <w:r w:rsidR="006E072E">
        <w:rPr>
          <w:rFonts w:ascii="Times New Roman" w:hAnsi="Times New Roman"/>
          <w:sz w:val="22"/>
          <w:szCs w:val="20"/>
          <w:lang w:eastAsia="ko-KR"/>
        </w:rPr>
        <w:t xml:space="preserve"> </w:t>
      </w:r>
      <w:r w:rsidR="009E6283">
        <w:rPr>
          <w:rFonts w:ascii="Times New Roman" w:hAnsi="Times New Roman"/>
          <w:sz w:val="22"/>
          <w:szCs w:val="20"/>
          <w:lang w:eastAsia="ko-KR"/>
        </w:rPr>
        <w:t xml:space="preserve"> </w:t>
      </w:r>
    </w:p>
    <w:p w14:paraId="11342207" w14:textId="6F9F4AEF" w:rsidR="00501B91" w:rsidRDefault="00E834BC" w:rsidP="00501B91">
      <w:pPr>
        <w:overflowPunct w:val="0"/>
        <w:autoSpaceDE w:val="0"/>
        <w:autoSpaceDN w:val="0"/>
        <w:adjustRightInd w:val="0"/>
        <w:spacing w:before="120"/>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R</w:t>
      </w:r>
      <w:r w:rsidR="00185A66">
        <w:rPr>
          <w:rFonts w:ascii="Times New Roman" w:hAnsi="Times New Roman"/>
          <w:sz w:val="22"/>
          <w:szCs w:val="20"/>
          <w:lang w:eastAsia="ko-KR"/>
        </w:rPr>
        <w:t>egarding height of both UE and BS</w:t>
      </w:r>
      <w:r>
        <w:rPr>
          <w:rFonts w:ascii="Times New Roman" w:hAnsi="Times New Roman"/>
          <w:sz w:val="22"/>
          <w:szCs w:val="20"/>
          <w:lang w:eastAsia="ko-KR"/>
        </w:rPr>
        <w:t xml:space="preserve"> </w:t>
      </w:r>
      <w:r w:rsidR="0031785E">
        <w:rPr>
          <w:rFonts w:ascii="Times New Roman" w:hAnsi="Times New Roman"/>
          <w:sz w:val="22"/>
          <w:szCs w:val="20"/>
          <w:lang w:eastAsia="ko-KR"/>
        </w:rPr>
        <w:t>(</w:t>
      </w:r>
      <w:r>
        <w:rPr>
          <w:rFonts w:ascii="Times New Roman" w:hAnsi="Times New Roman"/>
          <w:sz w:val="22"/>
          <w:szCs w:val="20"/>
          <w:lang w:eastAsia="ko-KR"/>
        </w:rPr>
        <w:t>in</w:t>
      </w:r>
      <w:r w:rsidR="0031785E">
        <w:rPr>
          <w:rFonts w:ascii="Times New Roman" w:hAnsi="Times New Roman"/>
          <w:sz w:val="22"/>
          <w:szCs w:val="20"/>
          <w:lang w:eastAsia="ko-KR"/>
        </w:rPr>
        <w:t xml:space="preserve"> </w:t>
      </w:r>
      <w:r w:rsidR="0031785E">
        <w:rPr>
          <w:lang w:val="en-US"/>
        </w:rPr>
        <w:t>T</w:t>
      </w:r>
      <w:r w:rsidR="0031785E" w:rsidRPr="00790A20">
        <w:rPr>
          <w:lang w:val="en-US"/>
        </w:rPr>
        <w:t xml:space="preserve">able </w:t>
      </w:r>
      <w:r w:rsidR="0031785E">
        <w:rPr>
          <w:lang w:val="en-US"/>
        </w:rPr>
        <w:t xml:space="preserve">4-3 </w:t>
      </w:r>
      <w:r w:rsidR="0031785E">
        <w:rPr>
          <w:lang w:val="en-US"/>
        </w:rPr>
        <w:fldChar w:fldCharType="begin"/>
      </w:r>
      <w:r w:rsidR="0031785E">
        <w:rPr>
          <w:lang w:val="en-US"/>
        </w:rPr>
        <w:instrText xml:space="preserve"> REF _Ref28372800 \r \h </w:instrText>
      </w:r>
      <w:r w:rsidR="0031785E">
        <w:rPr>
          <w:lang w:val="en-US"/>
        </w:rPr>
      </w:r>
      <w:r w:rsidR="0031785E">
        <w:rPr>
          <w:lang w:val="en-US"/>
        </w:rPr>
        <w:fldChar w:fldCharType="separate"/>
      </w:r>
      <w:r w:rsidR="0031785E">
        <w:rPr>
          <w:lang w:val="en-US"/>
        </w:rPr>
        <w:t>[2]</w:t>
      </w:r>
      <w:r w:rsidR="0031785E">
        <w:rPr>
          <w:lang w:val="en-US"/>
        </w:rPr>
        <w:fldChar w:fldCharType="end"/>
      </w:r>
      <w:r w:rsidR="0031785E">
        <w:rPr>
          <w:rFonts w:ascii="Times New Roman" w:hAnsi="Times New Roman"/>
          <w:sz w:val="22"/>
          <w:szCs w:val="20"/>
          <w:lang w:eastAsia="ko-KR"/>
        </w:rPr>
        <w:t>)</w:t>
      </w:r>
      <w:r w:rsidR="00185A66">
        <w:rPr>
          <w:rFonts w:ascii="Times New Roman" w:hAnsi="Times New Roman"/>
          <w:sz w:val="22"/>
          <w:szCs w:val="20"/>
          <w:lang w:eastAsia="ko-KR"/>
        </w:rPr>
        <w:t xml:space="preserve">, fixed value of height is </w:t>
      </w:r>
      <w:r>
        <w:rPr>
          <w:rFonts w:ascii="Times New Roman" w:hAnsi="Times New Roman"/>
          <w:sz w:val="22"/>
          <w:szCs w:val="20"/>
          <w:lang w:eastAsia="ko-KR"/>
        </w:rPr>
        <w:t>applied</w:t>
      </w:r>
      <w:r w:rsidR="00185A66">
        <w:rPr>
          <w:rFonts w:ascii="Times New Roman" w:hAnsi="Times New Roman"/>
          <w:sz w:val="22"/>
          <w:szCs w:val="20"/>
          <w:lang w:eastAsia="ko-KR"/>
        </w:rPr>
        <w:t>.</w:t>
      </w:r>
      <w:r>
        <w:rPr>
          <w:rFonts w:ascii="Times New Roman" w:hAnsi="Times New Roman"/>
          <w:sz w:val="22"/>
          <w:szCs w:val="20"/>
          <w:lang w:eastAsia="ko-KR"/>
        </w:rPr>
        <w:t xml:space="preserve"> If distributed height of both UE and gNB, i</w:t>
      </w:r>
      <w:r>
        <w:rPr>
          <w:rFonts w:ascii="Times New Roman" w:hAnsi="Times New Roman" w:hint="eastAsia"/>
          <w:sz w:val="22"/>
          <w:szCs w:val="20"/>
          <w:lang w:eastAsia="ko-KR"/>
        </w:rPr>
        <w:t xml:space="preserve">t </w:t>
      </w:r>
      <w:r>
        <w:rPr>
          <w:rFonts w:ascii="Times New Roman" w:hAnsi="Times New Roman"/>
          <w:sz w:val="22"/>
          <w:szCs w:val="20"/>
          <w:lang w:eastAsia="ko-KR"/>
        </w:rPr>
        <w:t>leads to</w:t>
      </w:r>
      <w:r w:rsidR="00501B91">
        <w:rPr>
          <w:rFonts w:ascii="Times New Roman" w:hAnsi="Times New Roman"/>
          <w:sz w:val="22"/>
          <w:szCs w:val="20"/>
          <w:lang w:eastAsia="ko-KR"/>
        </w:rPr>
        <w:t xml:space="preserve"> cannot</w:t>
      </w:r>
      <w:r>
        <w:rPr>
          <w:rFonts w:ascii="Times New Roman" w:hAnsi="Times New Roman" w:hint="eastAsia"/>
          <w:sz w:val="22"/>
          <w:szCs w:val="20"/>
          <w:lang w:eastAsia="ko-KR"/>
        </w:rPr>
        <w:t xml:space="preserve"> fin</w:t>
      </w:r>
      <w:r>
        <w:rPr>
          <w:rFonts w:ascii="Times New Roman" w:hAnsi="Times New Roman"/>
          <w:sz w:val="22"/>
          <w:szCs w:val="20"/>
          <w:lang w:eastAsia="ko-KR"/>
        </w:rPr>
        <w:t>d</w:t>
      </w:r>
      <w:r w:rsidRPr="00501B91">
        <w:rPr>
          <w:rFonts w:ascii="Times New Roman" w:hAnsi="Times New Roman"/>
          <w:sz w:val="22"/>
          <w:szCs w:val="20"/>
          <w:lang w:eastAsia="ko-KR"/>
        </w:rPr>
        <w:t xml:space="preserve"> critical factors that affect to horizontal </w:t>
      </w:r>
      <w:r w:rsidR="000F0EFF">
        <w:rPr>
          <w:rFonts w:ascii="Times New Roman" w:hAnsi="Times New Roman"/>
          <w:sz w:val="22"/>
          <w:szCs w:val="20"/>
          <w:lang w:eastAsia="ko-KR"/>
        </w:rPr>
        <w:t>measurement accuracy</w:t>
      </w:r>
      <w:r w:rsidR="0031785E">
        <w:rPr>
          <w:rFonts w:ascii="Times New Roman" w:hAnsi="Times New Roman"/>
          <w:sz w:val="22"/>
          <w:szCs w:val="20"/>
          <w:lang w:eastAsia="ko-KR"/>
        </w:rPr>
        <w:t xml:space="preserve"> </w:t>
      </w:r>
      <w:r w:rsidRPr="00501B91">
        <w:rPr>
          <w:rFonts w:ascii="Times New Roman" w:hAnsi="Times New Roman"/>
          <w:sz w:val="22"/>
          <w:szCs w:val="20"/>
          <w:lang w:eastAsia="ko-KR"/>
        </w:rPr>
        <w:t xml:space="preserve">because UE or gNB antenna height is changing when horizontal positioning performance is evaluated. </w:t>
      </w:r>
      <w:r w:rsidR="00501B91">
        <w:rPr>
          <w:rFonts w:ascii="Times New Roman" w:hAnsi="Times New Roman"/>
          <w:sz w:val="22"/>
          <w:szCs w:val="20"/>
          <w:lang w:eastAsia="ko-KR"/>
        </w:rPr>
        <w:t xml:space="preserve">So, fixed value of height both UE and gNB should be applied for each evaluation. </w:t>
      </w:r>
    </w:p>
    <w:p w14:paraId="52070F6A" w14:textId="7E04977A" w:rsidR="00E834BC" w:rsidRPr="00501B91" w:rsidRDefault="00E834BC" w:rsidP="00E834BC">
      <w:pPr>
        <w:overflowPunct w:val="0"/>
        <w:autoSpaceDE w:val="0"/>
        <w:autoSpaceDN w:val="0"/>
        <w:adjustRightInd w:val="0"/>
        <w:spacing w:before="120"/>
        <w:ind w:left="0" w:firstLineChars="50" w:firstLine="110"/>
        <w:jc w:val="both"/>
        <w:rPr>
          <w:rFonts w:ascii="Times New Roman" w:hAnsi="Times New Roman"/>
          <w:sz w:val="22"/>
          <w:szCs w:val="20"/>
          <w:lang w:eastAsia="ko-KR"/>
        </w:rPr>
      </w:pPr>
    </w:p>
    <w:p w14:paraId="6F9556F1" w14:textId="1F13622C" w:rsidR="00501B91" w:rsidRPr="00A077D5" w:rsidRDefault="00501B91" w:rsidP="00501B91">
      <w:pPr>
        <w:ind w:left="0" w:firstLine="0"/>
        <w:rPr>
          <w:rFonts w:cs="Times"/>
          <w:b/>
          <w:i/>
          <w:sz w:val="24"/>
          <w:lang w:val="en-US" w:eastAsia="ko-KR"/>
        </w:rPr>
      </w:pPr>
      <w:r w:rsidRPr="00A077D5">
        <w:rPr>
          <w:b/>
          <w:i/>
          <w:sz w:val="24"/>
          <w:lang w:eastAsia="ko-KR"/>
        </w:rPr>
        <w:t>Proposal</w:t>
      </w:r>
      <w:r>
        <w:rPr>
          <w:b/>
          <w:i/>
          <w:sz w:val="24"/>
          <w:lang w:eastAsia="ko-KR"/>
        </w:rPr>
        <w:t xml:space="preserve"> 3</w:t>
      </w:r>
      <w:r w:rsidRPr="00A077D5">
        <w:rPr>
          <w:b/>
          <w:i/>
          <w:sz w:val="24"/>
          <w:lang w:eastAsia="ko-KR"/>
        </w:rPr>
        <w:t>:</w:t>
      </w:r>
    </w:p>
    <w:p w14:paraId="4F3561AC" w14:textId="51C6306F" w:rsidR="00501B91" w:rsidRDefault="00501B91" w:rsidP="00501B91">
      <w:pPr>
        <w:pStyle w:val="a3"/>
        <w:numPr>
          <w:ilvl w:val="0"/>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For parameters in IIOT InF scenarios:</w:t>
      </w:r>
    </w:p>
    <w:p w14:paraId="29E9A831" w14:textId="4D0AB4F9" w:rsidR="00501B91" w:rsidRPr="00501B91" w:rsidRDefault="00501B91" w:rsidP="00501B91">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Pr>
          <w:rFonts w:ascii="Times New Roman" w:hAnsi="Times New Roman"/>
          <w:sz w:val="22"/>
          <w:szCs w:val="20"/>
          <w:lang w:eastAsia="ko-KR"/>
        </w:rPr>
        <w:t>Common parameters</w:t>
      </w:r>
      <w:r w:rsidR="0031785E">
        <w:rPr>
          <w:rFonts w:ascii="Times New Roman" w:hAnsi="Times New Roman"/>
          <w:sz w:val="22"/>
          <w:szCs w:val="20"/>
          <w:lang w:eastAsia="ko-KR"/>
        </w:rPr>
        <w:t xml:space="preserve"> (in </w:t>
      </w:r>
      <w:r w:rsidR="0031785E">
        <w:rPr>
          <w:lang w:val="en-US"/>
        </w:rPr>
        <w:t>T</w:t>
      </w:r>
      <w:r w:rsidR="0031785E" w:rsidRPr="00790A20">
        <w:rPr>
          <w:lang w:val="en-US"/>
        </w:rPr>
        <w:t xml:space="preserve">able </w:t>
      </w:r>
      <w:r w:rsidR="0031785E">
        <w:rPr>
          <w:lang w:val="en-US"/>
        </w:rPr>
        <w:t xml:space="preserve">4-1 </w:t>
      </w:r>
      <w:r w:rsidR="0031785E">
        <w:rPr>
          <w:lang w:val="en-US"/>
        </w:rPr>
        <w:fldChar w:fldCharType="begin"/>
      </w:r>
      <w:r w:rsidR="0031785E">
        <w:rPr>
          <w:lang w:val="en-US"/>
        </w:rPr>
        <w:instrText xml:space="preserve"> REF _Ref28372800 \r \h </w:instrText>
      </w:r>
      <w:r w:rsidR="0031785E">
        <w:rPr>
          <w:lang w:val="en-US"/>
        </w:rPr>
      </w:r>
      <w:r w:rsidR="0031785E">
        <w:rPr>
          <w:lang w:val="en-US"/>
        </w:rPr>
        <w:fldChar w:fldCharType="separate"/>
      </w:r>
      <w:r w:rsidR="0031785E">
        <w:rPr>
          <w:lang w:val="en-US"/>
        </w:rPr>
        <w:t>[2]</w:t>
      </w:r>
      <w:r w:rsidR="0031785E">
        <w:rPr>
          <w:lang w:val="en-US"/>
        </w:rPr>
        <w:fldChar w:fldCharType="end"/>
      </w:r>
      <w:r w:rsidR="0031785E">
        <w:rPr>
          <w:lang w:val="en-US"/>
        </w:rPr>
        <w:t>)</w:t>
      </w:r>
      <w:r>
        <w:rPr>
          <w:rFonts w:ascii="Times New Roman" w:hAnsi="Times New Roman"/>
          <w:sz w:val="22"/>
          <w:szCs w:val="20"/>
          <w:lang w:eastAsia="ko-KR"/>
        </w:rPr>
        <w:t xml:space="preserve">: </w:t>
      </w:r>
      <w:r w:rsidR="0031785E">
        <w:rPr>
          <w:rFonts w:ascii="Times New Roman" w:hAnsi="Times New Roman"/>
          <w:sz w:val="22"/>
          <w:szCs w:val="20"/>
          <w:lang w:eastAsia="ko-KR"/>
        </w:rPr>
        <w:t>selecting one of bandwidths in each carrier (FR1 and FR2) would be preferred.</w:t>
      </w:r>
    </w:p>
    <w:p w14:paraId="419A98ED" w14:textId="074676BE" w:rsidR="00501B91" w:rsidRDefault="00501B91" w:rsidP="00501B91">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Pr>
          <w:rFonts w:ascii="Times New Roman" w:hAnsi="Times New Roman"/>
          <w:sz w:val="22"/>
          <w:szCs w:val="20"/>
          <w:lang w:eastAsia="ko-KR"/>
        </w:rPr>
        <w:t>Scenario parameters</w:t>
      </w:r>
      <w:r w:rsidR="0031785E">
        <w:rPr>
          <w:rFonts w:ascii="Times New Roman" w:hAnsi="Times New Roman"/>
          <w:sz w:val="22"/>
          <w:szCs w:val="20"/>
          <w:lang w:eastAsia="ko-KR"/>
        </w:rPr>
        <w:t xml:space="preserve"> (in </w:t>
      </w:r>
      <w:r w:rsidR="0031785E">
        <w:rPr>
          <w:lang w:val="en-US"/>
        </w:rPr>
        <w:t>T</w:t>
      </w:r>
      <w:r w:rsidR="0031785E" w:rsidRPr="00790A20">
        <w:rPr>
          <w:lang w:val="en-US"/>
        </w:rPr>
        <w:t xml:space="preserve">able </w:t>
      </w:r>
      <w:r w:rsidR="0031785E">
        <w:rPr>
          <w:lang w:val="en-US"/>
        </w:rPr>
        <w:t xml:space="preserve">4-3 </w:t>
      </w:r>
      <w:r w:rsidR="0031785E">
        <w:rPr>
          <w:lang w:val="en-US"/>
        </w:rPr>
        <w:fldChar w:fldCharType="begin"/>
      </w:r>
      <w:r w:rsidR="0031785E">
        <w:rPr>
          <w:lang w:val="en-US"/>
        </w:rPr>
        <w:instrText xml:space="preserve"> REF _Ref28372800 \r \h </w:instrText>
      </w:r>
      <w:r w:rsidR="0031785E">
        <w:rPr>
          <w:lang w:val="en-US"/>
        </w:rPr>
      </w:r>
      <w:r w:rsidR="0031785E">
        <w:rPr>
          <w:lang w:val="en-US"/>
        </w:rPr>
        <w:fldChar w:fldCharType="separate"/>
      </w:r>
      <w:r w:rsidR="0031785E">
        <w:rPr>
          <w:lang w:val="en-US"/>
        </w:rPr>
        <w:t>[2]</w:t>
      </w:r>
      <w:r w:rsidR="0031785E">
        <w:rPr>
          <w:lang w:val="en-US"/>
        </w:rPr>
        <w:fldChar w:fldCharType="end"/>
      </w:r>
      <w:r w:rsidR="0031785E">
        <w:rPr>
          <w:rFonts w:ascii="Times New Roman" w:hAnsi="Times New Roman"/>
          <w:sz w:val="22"/>
          <w:szCs w:val="20"/>
          <w:lang w:eastAsia="ko-KR"/>
        </w:rPr>
        <w:t>)</w:t>
      </w:r>
      <w:r>
        <w:rPr>
          <w:rFonts w:ascii="Times New Roman" w:hAnsi="Times New Roman"/>
          <w:sz w:val="22"/>
          <w:szCs w:val="20"/>
          <w:lang w:eastAsia="ko-KR"/>
        </w:rPr>
        <w:t>: fixed value of height both UE and gNB should be applied for each evaluation.</w:t>
      </w:r>
    </w:p>
    <w:p w14:paraId="3EE7A8D1" w14:textId="77777777" w:rsidR="00ED5507" w:rsidRDefault="00ED5507" w:rsidP="00ED5507">
      <w:pPr>
        <w:wordWrap w:val="0"/>
        <w:autoSpaceDE w:val="0"/>
        <w:autoSpaceDN w:val="0"/>
        <w:jc w:val="both"/>
        <w:rPr>
          <w:rFonts w:ascii="맑은 고딕" w:eastAsia="맑은 고딕" w:hAnsi="맑은 고딕"/>
          <w:color w:val="1F497D"/>
          <w:szCs w:val="20"/>
          <w:lang w:eastAsia="ko-KR"/>
        </w:rPr>
      </w:pPr>
    </w:p>
    <w:p w14:paraId="183FE38F" w14:textId="5B36EE03" w:rsidR="00ED5507" w:rsidRPr="0008788E" w:rsidRDefault="00ED5507" w:rsidP="0008788E">
      <w:pPr>
        <w:pStyle w:val="2"/>
        <w:tabs>
          <w:tab w:val="clear" w:pos="2561"/>
          <w:tab w:val="num" w:pos="1985"/>
        </w:tabs>
        <w:spacing w:line="259" w:lineRule="auto"/>
        <w:ind w:left="567"/>
        <w:rPr>
          <w:i w:val="0"/>
          <w:lang w:eastAsia="ko-KR"/>
        </w:rPr>
      </w:pPr>
      <w:r w:rsidRPr="00ED5507">
        <w:rPr>
          <w:rFonts w:hint="eastAsia"/>
          <w:i w:val="0"/>
          <w:lang w:eastAsia="ko-KR"/>
        </w:rPr>
        <w:t>DL PRS and UL SRS configuration</w:t>
      </w:r>
    </w:p>
    <w:p w14:paraId="5DF40915" w14:textId="4297CBA4" w:rsidR="0008788E" w:rsidRDefault="0008788E" w:rsidP="0008788E">
      <w:pPr>
        <w:overflowPunct w:val="0"/>
        <w:autoSpaceDE w:val="0"/>
        <w:autoSpaceDN w:val="0"/>
        <w:adjustRightInd w:val="0"/>
        <w:spacing w:before="120"/>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Regarding configuration about DL PRS and UL SRS, since parameters are already defined to be applicable to all scenarios, it seems that there is no more parameters to be considered. But, </w:t>
      </w:r>
      <w:r w:rsidRPr="0008788E">
        <w:rPr>
          <w:rFonts w:ascii="Times New Roman" w:hAnsi="Times New Roman" w:hint="eastAsia"/>
          <w:sz w:val="22"/>
          <w:szCs w:val="20"/>
          <w:lang w:eastAsia="ko-KR"/>
        </w:rPr>
        <w:t xml:space="preserve">the </w:t>
      </w:r>
      <w:r>
        <w:rPr>
          <w:rFonts w:ascii="Times New Roman" w:hAnsi="Times New Roman"/>
          <w:sz w:val="22"/>
          <w:szCs w:val="20"/>
          <w:lang w:eastAsia="ko-KR"/>
        </w:rPr>
        <w:t xml:space="preserve">detail </w:t>
      </w:r>
      <w:r w:rsidRPr="0008788E">
        <w:rPr>
          <w:rFonts w:ascii="Times New Roman" w:hAnsi="Times New Roman" w:hint="eastAsia"/>
          <w:sz w:val="22"/>
          <w:szCs w:val="20"/>
          <w:lang w:eastAsia="ko-KR"/>
        </w:rPr>
        <w:t>values of several parameters would be adjusted according to further discussion</w:t>
      </w:r>
      <w:r>
        <w:rPr>
          <w:rFonts w:ascii="Times New Roman" w:hAnsi="Times New Roman"/>
          <w:sz w:val="22"/>
          <w:szCs w:val="20"/>
          <w:lang w:eastAsia="ko-KR"/>
        </w:rPr>
        <w:t>.</w:t>
      </w:r>
    </w:p>
    <w:p w14:paraId="67C3CB65" w14:textId="77777777" w:rsidR="0008788E" w:rsidRPr="0008788E" w:rsidRDefault="0008788E" w:rsidP="0008788E">
      <w:pPr>
        <w:overflowPunct w:val="0"/>
        <w:autoSpaceDE w:val="0"/>
        <w:autoSpaceDN w:val="0"/>
        <w:adjustRightInd w:val="0"/>
        <w:spacing w:before="120"/>
        <w:ind w:left="0" w:firstLineChars="50" w:firstLine="110"/>
        <w:jc w:val="both"/>
        <w:rPr>
          <w:rFonts w:ascii="Times New Roman" w:hAnsi="Times New Roman"/>
          <w:sz w:val="22"/>
          <w:szCs w:val="20"/>
          <w:lang w:eastAsia="ko-KR"/>
        </w:rPr>
      </w:pPr>
    </w:p>
    <w:p w14:paraId="1AFBCD8F" w14:textId="286B7BE2" w:rsidR="0008788E" w:rsidRPr="00A077D5" w:rsidRDefault="0008788E" w:rsidP="0008788E">
      <w:pPr>
        <w:ind w:left="0" w:firstLine="0"/>
        <w:rPr>
          <w:rFonts w:cs="Times"/>
          <w:b/>
          <w:i/>
          <w:sz w:val="24"/>
          <w:lang w:val="en-US" w:eastAsia="ko-KR"/>
        </w:rPr>
      </w:pPr>
      <w:r w:rsidRPr="00A077D5">
        <w:rPr>
          <w:b/>
          <w:i/>
          <w:sz w:val="24"/>
          <w:lang w:eastAsia="ko-KR"/>
        </w:rPr>
        <w:t>Proposal</w:t>
      </w:r>
      <w:r>
        <w:rPr>
          <w:b/>
          <w:i/>
          <w:sz w:val="24"/>
          <w:lang w:eastAsia="ko-KR"/>
        </w:rPr>
        <w:t xml:space="preserve"> 4</w:t>
      </w:r>
      <w:r w:rsidRPr="00A077D5">
        <w:rPr>
          <w:b/>
          <w:i/>
          <w:sz w:val="24"/>
          <w:lang w:eastAsia="ko-KR"/>
        </w:rPr>
        <w:t>:</w:t>
      </w:r>
    </w:p>
    <w:p w14:paraId="4909A1B1" w14:textId="1E49126E" w:rsidR="0008788E" w:rsidRPr="0008788E" w:rsidRDefault="0008788E" w:rsidP="0008788E">
      <w:pPr>
        <w:pStyle w:val="a3"/>
        <w:numPr>
          <w:ilvl w:val="0"/>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 xml:space="preserve">For </w:t>
      </w:r>
      <w:r w:rsidRPr="0008788E">
        <w:rPr>
          <w:rFonts w:cs="Times" w:hint="eastAsia"/>
          <w:sz w:val="22"/>
          <w:szCs w:val="20"/>
          <w:lang w:val="en-US" w:eastAsia="ko-KR"/>
        </w:rPr>
        <w:t>DL PRS and UL SRS configuratio</w:t>
      </w:r>
      <w:r>
        <w:rPr>
          <w:rFonts w:cs="Times"/>
          <w:sz w:val="22"/>
          <w:szCs w:val="20"/>
          <w:lang w:val="en-US" w:eastAsia="ko-KR"/>
        </w:rPr>
        <w:t xml:space="preserve">n: </w:t>
      </w:r>
    </w:p>
    <w:p w14:paraId="666264D9" w14:textId="1CB45D64" w:rsidR="0008788E" w:rsidRPr="0008788E" w:rsidRDefault="0008788E" w:rsidP="0008788E">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sidRPr="0008788E">
        <w:rPr>
          <w:rFonts w:cs="Times"/>
          <w:sz w:val="22"/>
          <w:szCs w:val="20"/>
          <w:lang w:val="en-US" w:eastAsia="ko-KR"/>
        </w:rPr>
        <w:t xml:space="preserve">It is not necessary to consider additional parameters. But, detail </w:t>
      </w:r>
      <w:r w:rsidRPr="0008788E">
        <w:rPr>
          <w:rFonts w:cs="Times" w:hint="eastAsia"/>
          <w:sz w:val="22"/>
          <w:szCs w:val="20"/>
          <w:lang w:val="en-US" w:eastAsia="ko-KR"/>
        </w:rPr>
        <w:t>values of several parameters would be adjusted according to further discussion</w:t>
      </w:r>
      <w:r w:rsidRPr="0008788E">
        <w:rPr>
          <w:rFonts w:cs="Times"/>
          <w:sz w:val="22"/>
          <w:szCs w:val="20"/>
          <w:lang w:val="en-US" w:eastAsia="ko-KR"/>
        </w:rPr>
        <w:t>.</w:t>
      </w:r>
    </w:p>
    <w:p w14:paraId="11F81330" w14:textId="77777777" w:rsidR="002F2A3E" w:rsidRPr="008D20B0" w:rsidRDefault="002F2A3E" w:rsidP="0008788E">
      <w:pPr>
        <w:spacing w:line="276" w:lineRule="auto"/>
        <w:ind w:left="0" w:firstLine="0"/>
        <w:rPr>
          <w:lang w:eastAsia="x-none"/>
        </w:rPr>
      </w:pPr>
    </w:p>
    <w:p w14:paraId="24EE957F" w14:textId="77777777" w:rsidR="004A4734" w:rsidRPr="00EF72FE" w:rsidRDefault="00817DF3" w:rsidP="00EF72FE">
      <w:pPr>
        <w:pStyle w:val="2"/>
        <w:numPr>
          <w:ilvl w:val="0"/>
          <w:numId w:val="1"/>
        </w:numPr>
        <w:spacing w:line="259" w:lineRule="auto"/>
        <w:rPr>
          <w:i w:val="0"/>
          <w:sz w:val="28"/>
          <w:lang w:eastAsia="ko-KR"/>
        </w:rPr>
      </w:pPr>
      <w:r w:rsidRPr="00EF72FE">
        <w:rPr>
          <w:i w:val="0"/>
          <w:sz w:val="28"/>
          <w:lang w:eastAsia="ko-KR"/>
        </w:rPr>
        <w:t>Conclusion</w:t>
      </w:r>
    </w:p>
    <w:p w14:paraId="172F3C9F" w14:textId="53E485AB" w:rsidR="0008788E" w:rsidRPr="0008788E" w:rsidRDefault="00D22A12" w:rsidP="0008788E">
      <w:pPr>
        <w:overflowPunct w:val="0"/>
        <w:autoSpaceDE w:val="0"/>
        <w:autoSpaceDN w:val="0"/>
        <w:adjustRightInd w:val="0"/>
        <w:spacing w:before="120"/>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2F44F2">
        <w:rPr>
          <w:rFonts w:ascii="Times New Roman" w:hAnsi="Times New Roman"/>
          <w:sz w:val="22"/>
          <w:szCs w:val="20"/>
          <w:lang w:eastAsia="ko-KR"/>
        </w:rPr>
        <w:t>describe our views on</w:t>
      </w:r>
      <w:r w:rsidR="0008788E">
        <w:rPr>
          <w:rFonts w:ascii="Times New Roman" w:hAnsi="Times New Roman"/>
          <w:sz w:val="22"/>
          <w:szCs w:val="20"/>
          <w:lang w:eastAsia="ko-KR"/>
        </w:rPr>
        <w:t xml:space="preserve"> </w:t>
      </w:r>
      <w:r w:rsidR="00826B55">
        <w:rPr>
          <w:rFonts w:ascii="Times New Roman" w:hAnsi="Times New Roman"/>
          <w:sz w:val="22"/>
          <w:szCs w:val="20"/>
          <w:lang w:eastAsia="ko-KR"/>
        </w:rPr>
        <w:t>a</w:t>
      </w:r>
      <w:r w:rsidR="0008788E" w:rsidRPr="0008788E">
        <w:rPr>
          <w:rFonts w:ascii="Times New Roman" w:hAnsi="Times New Roman" w:hint="eastAsia"/>
          <w:sz w:val="22"/>
          <w:szCs w:val="20"/>
          <w:lang w:eastAsia="ko-KR"/>
        </w:rPr>
        <w:t xml:space="preserve">dditional scenarios </w:t>
      </w:r>
      <w:r w:rsidR="00826B55">
        <w:rPr>
          <w:rFonts w:ascii="Times New Roman" w:hAnsi="Times New Roman"/>
          <w:sz w:val="22"/>
          <w:szCs w:val="20"/>
          <w:lang w:eastAsia="ko-KR"/>
        </w:rPr>
        <w:t xml:space="preserve">(e.g. IIOT) </w:t>
      </w:r>
      <w:r w:rsidR="0008788E" w:rsidRPr="0008788E">
        <w:rPr>
          <w:rFonts w:ascii="Times New Roman" w:hAnsi="Times New Roman" w:hint="eastAsia"/>
          <w:sz w:val="22"/>
          <w:szCs w:val="20"/>
          <w:lang w:eastAsia="ko-KR"/>
        </w:rPr>
        <w:t>for evaluation</w:t>
      </w:r>
      <w:r w:rsidR="00826B55">
        <w:rPr>
          <w:rFonts w:ascii="Times New Roman" w:hAnsi="Times New Roman"/>
          <w:sz w:val="22"/>
          <w:szCs w:val="20"/>
          <w:lang w:eastAsia="ko-KR"/>
        </w:rPr>
        <w:t xml:space="preserve"> and related issues.</w:t>
      </w:r>
    </w:p>
    <w:p w14:paraId="2DC281BF" w14:textId="77777777" w:rsidR="00210264" w:rsidRDefault="00210264" w:rsidP="00E0513F">
      <w:pPr>
        <w:overflowPunct w:val="0"/>
        <w:autoSpaceDE w:val="0"/>
        <w:autoSpaceDN w:val="0"/>
        <w:adjustRightInd w:val="0"/>
        <w:spacing w:before="120" w:line="259" w:lineRule="auto"/>
        <w:ind w:left="0" w:firstLineChars="50" w:firstLine="108"/>
        <w:jc w:val="both"/>
        <w:rPr>
          <w:rFonts w:ascii="Times New Roman" w:hAnsi="Times New Roman"/>
          <w:b/>
          <w:i/>
          <w:sz w:val="22"/>
          <w:szCs w:val="20"/>
          <w:lang w:eastAsia="ko-KR"/>
        </w:rPr>
      </w:pPr>
    </w:p>
    <w:p w14:paraId="04E3C6C3" w14:textId="77777777" w:rsidR="0031785E" w:rsidRPr="00A077D5" w:rsidRDefault="0031785E" w:rsidP="0031785E">
      <w:pPr>
        <w:ind w:left="0" w:firstLine="0"/>
        <w:rPr>
          <w:rFonts w:cs="Times"/>
          <w:b/>
          <w:i/>
          <w:sz w:val="24"/>
          <w:lang w:val="en-US" w:eastAsia="ko-KR"/>
        </w:rPr>
      </w:pPr>
      <w:r w:rsidRPr="00A077D5">
        <w:rPr>
          <w:b/>
          <w:i/>
          <w:sz w:val="24"/>
          <w:lang w:eastAsia="ko-KR"/>
        </w:rPr>
        <w:t>Proposal 1:</w:t>
      </w:r>
    </w:p>
    <w:p w14:paraId="314CD1DA" w14:textId="77777777" w:rsidR="0031785E" w:rsidRDefault="0031785E" w:rsidP="0031785E">
      <w:pPr>
        <w:pStyle w:val="a3"/>
        <w:numPr>
          <w:ilvl w:val="0"/>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For performance</w:t>
      </w:r>
      <w:r>
        <w:rPr>
          <w:rFonts w:cs="Times" w:hint="eastAsia"/>
          <w:sz w:val="22"/>
          <w:szCs w:val="20"/>
          <w:lang w:val="en-US" w:eastAsia="ko-KR"/>
        </w:rPr>
        <w:t xml:space="preserve"> </w:t>
      </w:r>
      <w:r>
        <w:rPr>
          <w:rFonts w:cs="Times"/>
          <w:sz w:val="22"/>
          <w:szCs w:val="20"/>
          <w:lang w:val="en-US" w:eastAsia="ko-KR"/>
        </w:rPr>
        <w:t>requirement of IIOT use case in Rel.17:</w:t>
      </w:r>
    </w:p>
    <w:p w14:paraId="6B1B55B6" w14:textId="77777777" w:rsidR="0031785E" w:rsidRDefault="0031785E" w:rsidP="0031785E">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sidRPr="000A223F">
        <w:rPr>
          <w:rFonts w:cs="Times"/>
          <w:sz w:val="22"/>
          <w:szCs w:val="20"/>
          <w:lang w:val="en-US" w:eastAsia="ko-KR"/>
        </w:rPr>
        <w:lastRenderedPageBreak/>
        <w:t>Select</w:t>
      </w:r>
      <w:r>
        <w:rPr>
          <w:rFonts w:cs="Times"/>
          <w:sz w:val="22"/>
          <w:szCs w:val="20"/>
          <w:lang w:val="en-US" w:eastAsia="ko-KR"/>
        </w:rPr>
        <w:t>ing</w:t>
      </w:r>
      <w:r w:rsidRPr="000A223F">
        <w:rPr>
          <w:rFonts w:cs="Times"/>
          <w:sz w:val="22"/>
          <w:szCs w:val="20"/>
          <w:lang w:val="en-US" w:eastAsia="ko-KR"/>
        </w:rPr>
        <w:t xml:space="preserve"> </w:t>
      </w:r>
      <w:r>
        <w:rPr>
          <w:rFonts w:cs="Times"/>
          <w:sz w:val="22"/>
          <w:szCs w:val="20"/>
          <w:lang w:val="en-US" w:eastAsia="ko-KR"/>
        </w:rPr>
        <w:t xml:space="preserve">one or multiple scenarios in appendix #1 for </w:t>
      </w:r>
      <w:r w:rsidRPr="000A223F">
        <w:rPr>
          <w:rFonts w:cs="Times"/>
          <w:sz w:val="22"/>
          <w:szCs w:val="20"/>
          <w:lang w:val="en-US" w:eastAsia="ko-KR"/>
        </w:rPr>
        <w:t xml:space="preserve">target IIOT scenario(s), and then define the </w:t>
      </w:r>
      <w:r>
        <w:rPr>
          <w:rFonts w:cs="Times"/>
          <w:sz w:val="22"/>
          <w:szCs w:val="20"/>
          <w:lang w:val="en-US" w:eastAsia="ko-KR"/>
        </w:rPr>
        <w:t xml:space="preserve">appropriate </w:t>
      </w:r>
      <w:r w:rsidRPr="000A223F">
        <w:rPr>
          <w:rFonts w:cs="Times"/>
          <w:sz w:val="22"/>
          <w:szCs w:val="20"/>
          <w:lang w:val="en-US" w:eastAsia="ko-KR"/>
        </w:rPr>
        <w:t xml:space="preserve">target </w:t>
      </w:r>
      <w:r>
        <w:rPr>
          <w:rFonts w:cs="Times"/>
          <w:sz w:val="22"/>
          <w:szCs w:val="20"/>
          <w:lang w:val="en-US" w:eastAsia="ko-KR"/>
        </w:rPr>
        <w:t>positioning requirements.</w:t>
      </w:r>
    </w:p>
    <w:p w14:paraId="12B405D4" w14:textId="77777777" w:rsidR="0031785E" w:rsidRDefault="0031785E" w:rsidP="0031785E">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 xml:space="preserve">Analyzing based on CDF of </w:t>
      </w:r>
      <w:r w:rsidRPr="000A223F">
        <w:rPr>
          <w:rFonts w:cs="Times"/>
          <w:sz w:val="22"/>
          <w:szCs w:val="20"/>
          <w:lang w:val="en-US" w:eastAsia="ko-KR"/>
        </w:rPr>
        <w:t>horizontal and/or vertical positioning accuracy</w:t>
      </w:r>
      <w:r>
        <w:rPr>
          <w:rFonts w:cs="Times"/>
          <w:sz w:val="22"/>
          <w:szCs w:val="20"/>
          <w:lang w:val="en-US" w:eastAsia="ko-KR"/>
        </w:rPr>
        <w:t xml:space="preserve"> should be used.</w:t>
      </w:r>
    </w:p>
    <w:p w14:paraId="1F506046" w14:textId="77777777" w:rsidR="0031785E" w:rsidRDefault="0031785E" w:rsidP="0031785E">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O</w:t>
      </w:r>
      <w:r>
        <w:rPr>
          <w:rFonts w:cs="Times" w:hint="eastAsia"/>
          <w:sz w:val="22"/>
          <w:szCs w:val="20"/>
          <w:lang w:val="en-US" w:eastAsia="ko-KR"/>
        </w:rPr>
        <w:t xml:space="preserve">nly </w:t>
      </w:r>
      <w:r>
        <w:rPr>
          <w:rFonts w:cs="Times"/>
          <w:sz w:val="22"/>
          <w:szCs w:val="20"/>
          <w:lang w:val="en-US" w:eastAsia="ko-KR"/>
        </w:rPr>
        <w:t xml:space="preserve">the perspective of </w:t>
      </w:r>
      <w:r>
        <w:rPr>
          <w:rFonts w:cs="Times" w:hint="eastAsia"/>
          <w:sz w:val="22"/>
          <w:szCs w:val="20"/>
          <w:lang w:val="en-US" w:eastAsia="ko-KR"/>
        </w:rPr>
        <w:t>physical layer</w:t>
      </w:r>
      <w:r>
        <w:rPr>
          <w:rFonts w:cs="Times"/>
          <w:sz w:val="22"/>
          <w:szCs w:val="20"/>
          <w:lang w:val="en-US" w:eastAsia="ko-KR"/>
        </w:rPr>
        <w:t xml:space="preserve"> such as preparation time, BWP switching, RS preparation time,</w:t>
      </w:r>
      <w:r w:rsidRPr="00F72158">
        <w:rPr>
          <w:rFonts w:cs="Times"/>
          <w:sz w:val="22"/>
          <w:szCs w:val="20"/>
          <w:lang w:val="en-US" w:eastAsia="ko-KR"/>
        </w:rPr>
        <w:t xml:space="preserve"> </w:t>
      </w:r>
      <w:r>
        <w:rPr>
          <w:rFonts w:cs="Times"/>
          <w:sz w:val="22"/>
          <w:szCs w:val="20"/>
          <w:lang w:val="en-US" w:eastAsia="ko-KR"/>
        </w:rPr>
        <w:t>BWP switching, RS Rx/Tx processing time, etc. should be discussed for aspect of positioning latency.</w:t>
      </w:r>
    </w:p>
    <w:p w14:paraId="698A1121" w14:textId="77777777" w:rsidR="0031785E" w:rsidRPr="000A223F" w:rsidRDefault="0031785E" w:rsidP="0031785E">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T</w:t>
      </w:r>
      <w:r>
        <w:rPr>
          <w:rFonts w:cs="Times" w:hint="eastAsia"/>
          <w:sz w:val="22"/>
          <w:szCs w:val="20"/>
          <w:lang w:val="en-US" w:eastAsia="ko-KR"/>
        </w:rPr>
        <w:t xml:space="preserve">he </w:t>
      </w:r>
      <w:r>
        <w:rPr>
          <w:rFonts w:cs="Times"/>
          <w:sz w:val="22"/>
          <w:szCs w:val="20"/>
          <w:lang w:val="en-US" w:eastAsia="ko-KR"/>
        </w:rPr>
        <w:t xml:space="preserve">issues related with power consumption, scalability/capacity and network efficiency </w:t>
      </w:r>
      <w:r w:rsidRPr="009C1A19">
        <w:rPr>
          <w:rFonts w:cs="Times"/>
          <w:sz w:val="22"/>
          <w:szCs w:val="20"/>
          <w:lang w:val="en-US" w:eastAsia="ko-KR"/>
        </w:rPr>
        <w:t>could be evaluated analytically</w:t>
      </w:r>
      <w:r>
        <w:rPr>
          <w:rFonts w:cs="Times"/>
          <w:sz w:val="22"/>
          <w:szCs w:val="20"/>
          <w:lang w:val="en-US" w:eastAsia="ko-KR"/>
        </w:rPr>
        <w:t>.</w:t>
      </w:r>
    </w:p>
    <w:p w14:paraId="6C9C44FD" w14:textId="77777777" w:rsidR="00826B55" w:rsidRPr="00826B55" w:rsidRDefault="00826B55" w:rsidP="00E0513F">
      <w:pPr>
        <w:overflowPunct w:val="0"/>
        <w:autoSpaceDE w:val="0"/>
        <w:autoSpaceDN w:val="0"/>
        <w:adjustRightInd w:val="0"/>
        <w:spacing w:before="120" w:line="259" w:lineRule="auto"/>
        <w:ind w:left="0" w:firstLineChars="50" w:firstLine="108"/>
        <w:jc w:val="both"/>
        <w:rPr>
          <w:rFonts w:ascii="Times New Roman" w:hAnsi="Times New Roman"/>
          <w:b/>
          <w:i/>
          <w:sz w:val="22"/>
          <w:szCs w:val="20"/>
          <w:lang w:val="en-US" w:eastAsia="ko-KR"/>
        </w:rPr>
      </w:pPr>
    </w:p>
    <w:p w14:paraId="10114AD4" w14:textId="77777777" w:rsidR="0031785E" w:rsidRPr="00A077D5" w:rsidRDefault="0031785E" w:rsidP="0031785E">
      <w:pPr>
        <w:ind w:left="0" w:firstLine="0"/>
        <w:rPr>
          <w:rFonts w:cs="Times"/>
          <w:b/>
          <w:i/>
          <w:sz w:val="24"/>
          <w:lang w:val="en-US" w:eastAsia="ko-KR"/>
        </w:rPr>
      </w:pPr>
      <w:r w:rsidRPr="00A077D5">
        <w:rPr>
          <w:b/>
          <w:i/>
          <w:sz w:val="24"/>
          <w:lang w:eastAsia="ko-KR"/>
        </w:rPr>
        <w:t>Proposal</w:t>
      </w:r>
      <w:r>
        <w:rPr>
          <w:b/>
          <w:i/>
          <w:sz w:val="24"/>
          <w:lang w:eastAsia="ko-KR"/>
        </w:rPr>
        <w:t xml:space="preserve"> 2</w:t>
      </w:r>
      <w:r w:rsidRPr="00A077D5">
        <w:rPr>
          <w:b/>
          <w:i/>
          <w:sz w:val="24"/>
          <w:lang w:eastAsia="ko-KR"/>
        </w:rPr>
        <w:t>:</w:t>
      </w:r>
    </w:p>
    <w:p w14:paraId="02705254" w14:textId="77777777" w:rsidR="0031785E" w:rsidRDefault="0031785E" w:rsidP="0031785E">
      <w:pPr>
        <w:pStyle w:val="a3"/>
        <w:numPr>
          <w:ilvl w:val="0"/>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For IIOT InF scenarios:</w:t>
      </w:r>
    </w:p>
    <w:p w14:paraId="2A13138B" w14:textId="77777777" w:rsidR="0031785E" w:rsidRPr="00D17007" w:rsidRDefault="0031785E" w:rsidP="0031785E">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 xml:space="preserve">If one scenario is required, </w:t>
      </w:r>
      <w:r w:rsidRPr="00D17007">
        <w:rPr>
          <w:rFonts w:cs="Times"/>
          <w:sz w:val="22"/>
          <w:szCs w:val="20"/>
          <w:lang w:val="en-US" w:eastAsia="ko-KR"/>
        </w:rPr>
        <w:t>InF-SH scenario</w:t>
      </w:r>
      <w:r>
        <w:rPr>
          <w:rFonts w:cs="Times"/>
          <w:sz w:val="22"/>
          <w:szCs w:val="20"/>
          <w:lang w:val="en-US" w:eastAsia="ko-KR"/>
        </w:rPr>
        <w:t xml:space="preserve"> is appropriate and then InF-DH scenario should be considered in the next priority. </w:t>
      </w:r>
    </w:p>
    <w:p w14:paraId="7B7CBBEF" w14:textId="77777777" w:rsidR="00826B55" w:rsidRPr="00826B55" w:rsidRDefault="00826B55" w:rsidP="00E0513F">
      <w:pPr>
        <w:overflowPunct w:val="0"/>
        <w:autoSpaceDE w:val="0"/>
        <w:autoSpaceDN w:val="0"/>
        <w:adjustRightInd w:val="0"/>
        <w:spacing w:before="120" w:line="259" w:lineRule="auto"/>
        <w:ind w:left="0" w:firstLineChars="50" w:firstLine="108"/>
        <w:jc w:val="both"/>
        <w:rPr>
          <w:rFonts w:ascii="Times New Roman" w:hAnsi="Times New Roman"/>
          <w:b/>
          <w:i/>
          <w:sz w:val="22"/>
          <w:szCs w:val="20"/>
          <w:lang w:val="en-US" w:eastAsia="ko-KR"/>
        </w:rPr>
      </w:pPr>
    </w:p>
    <w:p w14:paraId="64DD116E" w14:textId="77777777" w:rsidR="0031785E" w:rsidRPr="00A077D5" w:rsidRDefault="0031785E" w:rsidP="0031785E">
      <w:pPr>
        <w:ind w:left="0" w:firstLine="0"/>
        <w:rPr>
          <w:rFonts w:cs="Times"/>
          <w:b/>
          <w:i/>
          <w:sz w:val="24"/>
          <w:lang w:val="en-US" w:eastAsia="ko-KR"/>
        </w:rPr>
      </w:pPr>
      <w:r w:rsidRPr="00A077D5">
        <w:rPr>
          <w:b/>
          <w:i/>
          <w:sz w:val="24"/>
          <w:lang w:eastAsia="ko-KR"/>
        </w:rPr>
        <w:t>Proposal</w:t>
      </w:r>
      <w:r>
        <w:rPr>
          <w:b/>
          <w:i/>
          <w:sz w:val="24"/>
          <w:lang w:eastAsia="ko-KR"/>
        </w:rPr>
        <w:t xml:space="preserve"> 3</w:t>
      </w:r>
      <w:r w:rsidRPr="00A077D5">
        <w:rPr>
          <w:b/>
          <w:i/>
          <w:sz w:val="24"/>
          <w:lang w:eastAsia="ko-KR"/>
        </w:rPr>
        <w:t>:</w:t>
      </w:r>
    </w:p>
    <w:p w14:paraId="0FF28460" w14:textId="77777777" w:rsidR="0031785E" w:rsidRDefault="0031785E" w:rsidP="0031785E">
      <w:pPr>
        <w:pStyle w:val="a3"/>
        <w:numPr>
          <w:ilvl w:val="0"/>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For parameters in IIOT InF scenarios:</w:t>
      </w:r>
    </w:p>
    <w:p w14:paraId="65CD216D" w14:textId="77777777" w:rsidR="0031785E" w:rsidRPr="00501B91" w:rsidRDefault="0031785E" w:rsidP="0031785E">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Pr>
          <w:rFonts w:ascii="Times New Roman" w:hAnsi="Times New Roman"/>
          <w:sz w:val="22"/>
          <w:szCs w:val="20"/>
          <w:lang w:eastAsia="ko-KR"/>
        </w:rPr>
        <w:t xml:space="preserve">Common parameters (in </w:t>
      </w:r>
      <w:r>
        <w:rPr>
          <w:lang w:val="en-US"/>
        </w:rPr>
        <w:t>T</w:t>
      </w:r>
      <w:r w:rsidRPr="00790A20">
        <w:rPr>
          <w:lang w:val="en-US"/>
        </w:rPr>
        <w:t xml:space="preserve">able </w:t>
      </w:r>
      <w:r>
        <w:rPr>
          <w:lang w:val="en-US"/>
        </w:rPr>
        <w:t xml:space="preserve">4-1 </w:t>
      </w:r>
      <w:r>
        <w:rPr>
          <w:lang w:val="en-US"/>
        </w:rPr>
        <w:fldChar w:fldCharType="begin"/>
      </w:r>
      <w:r>
        <w:rPr>
          <w:lang w:val="en-US"/>
        </w:rPr>
        <w:instrText xml:space="preserve"> REF _Ref28372800 \r \h </w:instrText>
      </w:r>
      <w:r>
        <w:rPr>
          <w:lang w:val="en-US"/>
        </w:rPr>
      </w:r>
      <w:r>
        <w:rPr>
          <w:lang w:val="en-US"/>
        </w:rPr>
        <w:fldChar w:fldCharType="separate"/>
      </w:r>
      <w:r>
        <w:rPr>
          <w:lang w:val="en-US"/>
        </w:rPr>
        <w:t>[2]</w:t>
      </w:r>
      <w:r>
        <w:rPr>
          <w:lang w:val="en-US"/>
        </w:rPr>
        <w:fldChar w:fldCharType="end"/>
      </w:r>
      <w:r>
        <w:rPr>
          <w:lang w:val="en-US"/>
        </w:rPr>
        <w:t>)</w:t>
      </w:r>
      <w:r>
        <w:rPr>
          <w:rFonts w:ascii="Times New Roman" w:hAnsi="Times New Roman"/>
          <w:sz w:val="22"/>
          <w:szCs w:val="20"/>
          <w:lang w:eastAsia="ko-KR"/>
        </w:rPr>
        <w:t>: selecting one of bandwidths in each carrier (FR1 and FR2) would be preferred.</w:t>
      </w:r>
    </w:p>
    <w:p w14:paraId="0988488A" w14:textId="77777777" w:rsidR="0031785E" w:rsidRDefault="0031785E" w:rsidP="0031785E">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Pr>
          <w:rFonts w:ascii="Times New Roman" w:hAnsi="Times New Roman"/>
          <w:sz w:val="22"/>
          <w:szCs w:val="20"/>
          <w:lang w:eastAsia="ko-KR"/>
        </w:rPr>
        <w:t xml:space="preserve">Scenario parameters (in </w:t>
      </w:r>
      <w:r>
        <w:rPr>
          <w:lang w:val="en-US"/>
        </w:rPr>
        <w:t>T</w:t>
      </w:r>
      <w:r w:rsidRPr="00790A20">
        <w:rPr>
          <w:lang w:val="en-US"/>
        </w:rPr>
        <w:t xml:space="preserve">able </w:t>
      </w:r>
      <w:r>
        <w:rPr>
          <w:lang w:val="en-US"/>
        </w:rPr>
        <w:t xml:space="preserve">4-3 </w:t>
      </w:r>
      <w:r>
        <w:rPr>
          <w:lang w:val="en-US"/>
        </w:rPr>
        <w:fldChar w:fldCharType="begin"/>
      </w:r>
      <w:r>
        <w:rPr>
          <w:lang w:val="en-US"/>
        </w:rPr>
        <w:instrText xml:space="preserve"> REF _Ref28372800 \r \h </w:instrText>
      </w:r>
      <w:r>
        <w:rPr>
          <w:lang w:val="en-US"/>
        </w:rPr>
      </w:r>
      <w:r>
        <w:rPr>
          <w:lang w:val="en-US"/>
        </w:rPr>
        <w:fldChar w:fldCharType="separate"/>
      </w:r>
      <w:r>
        <w:rPr>
          <w:lang w:val="en-US"/>
        </w:rPr>
        <w:t>[2]</w:t>
      </w:r>
      <w:r>
        <w:rPr>
          <w:lang w:val="en-US"/>
        </w:rPr>
        <w:fldChar w:fldCharType="end"/>
      </w:r>
      <w:r>
        <w:rPr>
          <w:rFonts w:ascii="Times New Roman" w:hAnsi="Times New Roman"/>
          <w:sz w:val="22"/>
          <w:szCs w:val="20"/>
          <w:lang w:eastAsia="ko-KR"/>
        </w:rPr>
        <w:t>): fixed value of height both UE and gNB should be applied for each evaluation.</w:t>
      </w:r>
    </w:p>
    <w:p w14:paraId="526D30E9" w14:textId="77777777" w:rsidR="00826B55" w:rsidRPr="00826B55" w:rsidRDefault="00826B55" w:rsidP="00E0513F">
      <w:pPr>
        <w:overflowPunct w:val="0"/>
        <w:autoSpaceDE w:val="0"/>
        <w:autoSpaceDN w:val="0"/>
        <w:adjustRightInd w:val="0"/>
        <w:spacing w:before="120" w:line="259" w:lineRule="auto"/>
        <w:ind w:left="0" w:firstLineChars="50" w:firstLine="108"/>
        <w:jc w:val="both"/>
        <w:rPr>
          <w:rFonts w:ascii="Times New Roman" w:hAnsi="Times New Roman"/>
          <w:b/>
          <w:i/>
          <w:sz w:val="22"/>
          <w:szCs w:val="20"/>
          <w:lang w:val="en-US" w:eastAsia="ko-KR"/>
        </w:rPr>
      </w:pPr>
    </w:p>
    <w:p w14:paraId="24077BBA" w14:textId="77777777" w:rsidR="00826B55" w:rsidRPr="00A077D5" w:rsidRDefault="00826B55" w:rsidP="00826B55">
      <w:pPr>
        <w:ind w:left="0" w:firstLine="0"/>
        <w:rPr>
          <w:rFonts w:cs="Times"/>
          <w:b/>
          <w:i/>
          <w:sz w:val="24"/>
          <w:lang w:val="en-US" w:eastAsia="ko-KR"/>
        </w:rPr>
      </w:pPr>
      <w:r w:rsidRPr="00A077D5">
        <w:rPr>
          <w:b/>
          <w:i/>
          <w:sz w:val="24"/>
          <w:lang w:eastAsia="ko-KR"/>
        </w:rPr>
        <w:t>Proposal</w:t>
      </w:r>
      <w:r>
        <w:rPr>
          <w:b/>
          <w:i/>
          <w:sz w:val="24"/>
          <w:lang w:eastAsia="ko-KR"/>
        </w:rPr>
        <w:t xml:space="preserve"> 4</w:t>
      </w:r>
      <w:r w:rsidRPr="00A077D5">
        <w:rPr>
          <w:b/>
          <w:i/>
          <w:sz w:val="24"/>
          <w:lang w:eastAsia="ko-KR"/>
        </w:rPr>
        <w:t>:</w:t>
      </w:r>
    </w:p>
    <w:p w14:paraId="4E224C89" w14:textId="77777777" w:rsidR="00826B55" w:rsidRPr="0008788E" w:rsidRDefault="00826B55" w:rsidP="00826B55">
      <w:pPr>
        <w:pStyle w:val="a3"/>
        <w:numPr>
          <w:ilvl w:val="0"/>
          <w:numId w:val="2"/>
        </w:numPr>
        <w:overflowPunct w:val="0"/>
        <w:autoSpaceDE w:val="0"/>
        <w:autoSpaceDN w:val="0"/>
        <w:adjustRightInd w:val="0"/>
        <w:spacing w:before="120" w:line="259" w:lineRule="auto"/>
        <w:ind w:leftChars="0"/>
        <w:jc w:val="both"/>
        <w:rPr>
          <w:rFonts w:cs="Times"/>
          <w:sz w:val="22"/>
          <w:szCs w:val="20"/>
          <w:lang w:val="en-US" w:eastAsia="ko-KR"/>
        </w:rPr>
      </w:pPr>
      <w:r>
        <w:rPr>
          <w:rFonts w:cs="Times"/>
          <w:sz w:val="22"/>
          <w:szCs w:val="20"/>
          <w:lang w:val="en-US" w:eastAsia="ko-KR"/>
        </w:rPr>
        <w:t xml:space="preserve">For </w:t>
      </w:r>
      <w:r w:rsidRPr="0008788E">
        <w:rPr>
          <w:rFonts w:cs="Times" w:hint="eastAsia"/>
          <w:sz w:val="22"/>
          <w:szCs w:val="20"/>
          <w:lang w:val="en-US" w:eastAsia="ko-KR"/>
        </w:rPr>
        <w:t>DL PRS and UL SRS configuratio</w:t>
      </w:r>
      <w:r>
        <w:rPr>
          <w:rFonts w:cs="Times"/>
          <w:sz w:val="22"/>
          <w:szCs w:val="20"/>
          <w:lang w:val="en-US" w:eastAsia="ko-KR"/>
        </w:rPr>
        <w:t xml:space="preserve">n: </w:t>
      </w:r>
    </w:p>
    <w:p w14:paraId="14DF05EE" w14:textId="77777777" w:rsidR="00826B55" w:rsidRPr="0008788E" w:rsidRDefault="00826B55" w:rsidP="00826B55">
      <w:pPr>
        <w:pStyle w:val="a3"/>
        <w:numPr>
          <w:ilvl w:val="1"/>
          <w:numId w:val="2"/>
        </w:numPr>
        <w:overflowPunct w:val="0"/>
        <w:autoSpaceDE w:val="0"/>
        <w:autoSpaceDN w:val="0"/>
        <w:adjustRightInd w:val="0"/>
        <w:spacing w:before="120" w:line="259" w:lineRule="auto"/>
        <w:ind w:leftChars="0"/>
        <w:jc w:val="both"/>
        <w:rPr>
          <w:rFonts w:cs="Times"/>
          <w:sz w:val="22"/>
          <w:szCs w:val="20"/>
          <w:lang w:val="en-US" w:eastAsia="ko-KR"/>
        </w:rPr>
      </w:pPr>
      <w:r w:rsidRPr="0008788E">
        <w:rPr>
          <w:rFonts w:cs="Times"/>
          <w:sz w:val="22"/>
          <w:szCs w:val="20"/>
          <w:lang w:val="en-US" w:eastAsia="ko-KR"/>
        </w:rPr>
        <w:t xml:space="preserve">It is not necessary to consider additional parameters. But, detail </w:t>
      </w:r>
      <w:r w:rsidRPr="0008788E">
        <w:rPr>
          <w:rFonts w:cs="Times" w:hint="eastAsia"/>
          <w:sz w:val="22"/>
          <w:szCs w:val="20"/>
          <w:lang w:val="en-US" w:eastAsia="ko-KR"/>
        </w:rPr>
        <w:t>values of several parameters would be adjusted according to further discussion</w:t>
      </w:r>
      <w:r w:rsidRPr="0008788E">
        <w:rPr>
          <w:rFonts w:cs="Times"/>
          <w:sz w:val="22"/>
          <w:szCs w:val="20"/>
          <w:lang w:val="en-US" w:eastAsia="ko-KR"/>
        </w:rPr>
        <w:t>.</w:t>
      </w:r>
    </w:p>
    <w:p w14:paraId="70B67DDD" w14:textId="77777777" w:rsidR="00826B55" w:rsidRPr="00826B55" w:rsidRDefault="00826B55" w:rsidP="00E0513F">
      <w:pPr>
        <w:overflowPunct w:val="0"/>
        <w:autoSpaceDE w:val="0"/>
        <w:autoSpaceDN w:val="0"/>
        <w:adjustRightInd w:val="0"/>
        <w:spacing w:before="120" w:line="259" w:lineRule="auto"/>
        <w:ind w:left="0" w:firstLineChars="50" w:firstLine="108"/>
        <w:jc w:val="both"/>
        <w:rPr>
          <w:rFonts w:ascii="Times New Roman" w:hAnsi="Times New Roman"/>
          <w:b/>
          <w:i/>
          <w:sz w:val="22"/>
          <w:szCs w:val="20"/>
          <w:lang w:val="en-US" w:eastAsia="ko-KR"/>
        </w:rPr>
      </w:pPr>
    </w:p>
    <w:p w14:paraId="1B9178AD" w14:textId="56E06F24" w:rsidR="00E875D6" w:rsidRPr="00E875D6" w:rsidRDefault="00E875D6" w:rsidP="00E875D6">
      <w:pPr>
        <w:pStyle w:val="1"/>
        <w:keepNext/>
        <w:widowControl/>
        <w:tabs>
          <w:tab w:val="left" w:pos="0"/>
        </w:tabs>
        <w:wordWrap w:val="0"/>
        <w:autoSpaceDE w:val="0"/>
        <w:autoSpaceDN w:val="0"/>
        <w:ind w:left="425" w:hanging="425"/>
        <w:jc w:val="both"/>
        <w:rPr>
          <w:rFonts w:cs="굴림"/>
          <w:bCs w:val="0"/>
          <w:kern w:val="28"/>
          <w:sz w:val="28"/>
          <w:szCs w:val="20"/>
          <w:lang w:val="en-US" w:eastAsia="ko-KR"/>
        </w:rPr>
      </w:pPr>
      <w:r w:rsidRPr="00E875D6">
        <w:rPr>
          <w:rFonts w:cs="굴림"/>
          <w:bCs w:val="0"/>
          <w:kern w:val="28"/>
          <w:sz w:val="28"/>
          <w:szCs w:val="20"/>
          <w:lang w:val="en-US" w:eastAsia="ko-KR"/>
        </w:rPr>
        <w:lastRenderedPageBreak/>
        <w:t>A</w:t>
      </w:r>
      <w:r>
        <w:rPr>
          <w:rFonts w:cs="굴림"/>
          <w:bCs w:val="0"/>
          <w:kern w:val="28"/>
          <w:sz w:val="28"/>
          <w:szCs w:val="20"/>
          <w:lang w:val="en-US" w:eastAsia="ko-KR"/>
        </w:rPr>
        <w:t>ppendix #1</w:t>
      </w:r>
    </w:p>
    <w:tbl>
      <w:tblPr>
        <w:tblW w:w="0" w:type="auto"/>
        <w:tblCellMar>
          <w:left w:w="0" w:type="dxa"/>
          <w:right w:w="0" w:type="dxa"/>
        </w:tblCellMar>
        <w:tblLook w:val="04A0" w:firstRow="1" w:lastRow="0" w:firstColumn="1" w:lastColumn="0" w:noHBand="0" w:noVBand="1"/>
      </w:tblPr>
      <w:tblGrid>
        <w:gridCol w:w="1230"/>
        <w:gridCol w:w="1512"/>
        <w:gridCol w:w="1454"/>
        <w:gridCol w:w="1327"/>
        <w:gridCol w:w="1423"/>
        <w:gridCol w:w="1304"/>
        <w:gridCol w:w="1476"/>
      </w:tblGrid>
      <w:tr w:rsidR="00BB3D55" w:rsidRPr="00CD6C0E" w14:paraId="3B9A1D4C" w14:textId="77777777" w:rsidTr="00882160">
        <w:tc>
          <w:tcPr>
            <w:tcW w:w="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23A8A9" w14:textId="77777777" w:rsidR="00BB3D55" w:rsidRPr="004B6E85" w:rsidRDefault="00BB3D55" w:rsidP="00882160">
            <w:pPr>
              <w:pStyle w:val="TAH"/>
              <w:rPr>
                <w:sz w:val="16"/>
              </w:rPr>
            </w:pPr>
            <w:r w:rsidRPr="004B6E85">
              <w:rPr>
                <w:sz w:val="16"/>
              </w:rPr>
              <w:t xml:space="preserve">Scenario </w:t>
            </w:r>
          </w:p>
        </w:tc>
        <w:tc>
          <w:tcPr>
            <w:tcW w:w="15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0A26C7" w14:textId="77777777" w:rsidR="00BB3D55" w:rsidRPr="004B6E85" w:rsidRDefault="00BB3D55" w:rsidP="00882160">
            <w:pPr>
              <w:pStyle w:val="TAH"/>
              <w:rPr>
                <w:sz w:val="16"/>
              </w:rPr>
            </w:pPr>
            <w:r w:rsidRPr="004B6E85">
              <w:rPr>
                <w:sz w:val="16"/>
              </w:rPr>
              <w:t xml:space="preserve">Horizontal accuracy </w:t>
            </w:r>
          </w:p>
        </w:tc>
        <w:tc>
          <w:tcPr>
            <w:tcW w:w="1578" w:type="dxa"/>
            <w:tcBorders>
              <w:top w:val="single" w:sz="8" w:space="0" w:color="auto"/>
              <w:left w:val="nil"/>
              <w:bottom w:val="single" w:sz="8" w:space="0" w:color="auto"/>
              <w:right w:val="single" w:sz="4" w:space="0" w:color="auto"/>
            </w:tcBorders>
          </w:tcPr>
          <w:p w14:paraId="4E7E496E" w14:textId="77777777" w:rsidR="00BB3D55" w:rsidRPr="004B6E85" w:rsidRDefault="00BB3D55" w:rsidP="00882160">
            <w:pPr>
              <w:pStyle w:val="TAH"/>
              <w:rPr>
                <w:sz w:val="16"/>
              </w:rPr>
            </w:pPr>
            <w:r w:rsidRPr="004B6E85">
              <w:rPr>
                <w:sz w:val="16"/>
              </w:rPr>
              <w:t>Availability</w:t>
            </w:r>
          </w:p>
        </w:tc>
        <w:tc>
          <w:tcPr>
            <w:tcW w:w="142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DD3D015" w14:textId="77777777" w:rsidR="00BB3D55" w:rsidRPr="004B6E85" w:rsidRDefault="00BB3D55" w:rsidP="00882160">
            <w:pPr>
              <w:pStyle w:val="TAH"/>
              <w:rPr>
                <w:sz w:val="16"/>
              </w:rPr>
            </w:pPr>
            <w:r w:rsidRPr="004B6E85">
              <w:rPr>
                <w:sz w:val="16"/>
              </w:rPr>
              <w:t xml:space="preserve">Heading </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E2AEA4" w14:textId="77777777" w:rsidR="00BB3D55" w:rsidRPr="004B6E85" w:rsidRDefault="00BB3D55" w:rsidP="00882160">
            <w:pPr>
              <w:pStyle w:val="TAH"/>
              <w:rPr>
                <w:sz w:val="16"/>
              </w:rPr>
            </w:pPr>
            <w:r w:rsidRPr="004B6E85">
              <w:rPr>
                <w:sz w:val="16"/>
              </w:rPr>
              <w:t>Latency for position estimation of UE</w:t>
            </w:r>
          </w:p>
        </w:tc>
        <w:tc>
          <w:tcPr>
            <w:tcW w:w="1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28A78" w14:textId="77777777" w:rsidR="00BB3D55" w:rsidRPr="004B6E85" w:rsidRDefault="00BB3D55" w:rsidP="00882160">
            <w:pPr>
              <w:pStyle w:val="TAH"/>
              <w:rPr>
                <w:sz w:val="16"/>
              </w:rPr>
            </w:pPr>
            <w:r w:rsidRPr="004B6E85">
              <w:rPr>
                <w:sz w:val="16"/>
              </w:rPr>
              <w:t xml:space="preserve">UE Mobility </w:t>
            </w:r>
          </w:p>
        </w:tc>
        <w:tc>
          <w:tcPr>
            <w:tcW w:w="15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6DC9C" w14:textId="77777777" w:rsidR="00BB3D55" w:rsidRPr="00CD6C0E" w:rsidRDefault="00BB3D55" w:rsidP="00882160">
            <w:pPr>
              <w:pStyle w:val="TAH"/>
            </w:pPr>
            <w:r w:rsidRPr="00CD6C0E">
              <w:t>Use case reference</w:t>
            </w:r>
          </w:p>
        </w:tc>
      </w:tr>
      <w:tr w:rsidR="00BB3D55" w:rsidRPr="00CD6C0E" w14:paraId="74AA8591" w14:textId="77777777" w:rsidTr="00882160">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2B12C" w14:textId="77777777" w:rsidR="00BB3D55" w:rsidRPr="004B6E85" w:rsidRDefault="00BB3D55" w:rsidP="00882160">
            <w:pPr>
              <w:pStyle w:val="TAL"/>
              <w:rPr>
                <w:sz w:val="16"/>
              </w:rPr>
            </w:pPr>
            <w:r w:rsidRPr="004B6E85">
              <w:rPr>
                <w:rFonts w:eastAsia="SimSun"/>
                <w:sz w:val="16"/>
              </w:rPr>
              <w:t>Mobile control panels with safety functions in smart factories (</w:t>
            </w:r>
            <w:r w:rsidRPr="004B6E85">
              <w:rPr>
                <w:sz w:val="16"/>
              </w:rPr>
              <w:t>within factory danger zones)</w:t>
            </w:r>
          </w:p>
        </w:tc>
        <w:tc>
          <w:tcPr>
            <w:tcW w:w="1568" w:type="dxa"/>
            <w:tcBorders>
              <w:top w:val="nil"/>
              <w:left w:val="nil"/>
              <w:bottom w:val="single" w:sz="8" w:space="0" w:color="auto"/>
              <w:right w:val="single" w:sz="8" w:space="0" w:color="auto"/>
            </w:tcBorders>
            <w:tcMar>
              <w:top w:w="0" w:type="dxa"/>
              <w:left w:w="108" w:type="dxa"/>
              <w:bottom w:w="0" w:type="dxa"/>
              <w:right w:w="108" w:type="dxa"/>
            </w:tcMar>
            <w:hideMark/>
          </w:tcPr>
          <w:p w14:paraId="3F33A02E" w14:textId="77777777" w:rsidR="00BB3D55" w:rsidRPr="004B6E85" w:rsidRDefault="00BB3D55" w:rsidP="00882160">
            <w:pPr>
              <w:pStyle w:val="TAL"/>
              <w:rPr>
                <w:sz w:val="16"/>
              </w:rPr>
            </w:pPr>
            <w:r w:rsidRPr="004B6E85">
              <w:rPr>
                <w:sz w:val="16"/>
              </w:rPr>
              <w:t>&lt; 1 m</w:t>
            </w:r>
          </w:p>
        </w:tc>
        <w:tc>
          <w:tcPr>
            <w:tcW w:w="1578" w:type="dxa"/>
            <w:tcBorders>
              <w:top w:val="single" w:sz="8" w:space="0" w:color="auto"/>
              <w:left w:val="nil"/>
              <w:bottom w:val="single" w:sz="8" w:space="0" w:color="auto"/>
              <w:right w:val="single" w:sz="4" w:space="0" w:color="auto"/>
            </w:tcBorders>
          </w:tcPr>
          <w:p w14:paraId="3A94CB38" w14:textId="77777777" w:rsidR="00BB3D55" w:rsidRPr="004B6E85" w:rsidRDefault="00BB3D55" w:rsidP="00882160">
            <w:pPr>
              <w:pStyle w:val="TAL"/>
              <w:rPr>
                <w:sz w:val="16"/>
              </w:rPr>
            </w:pPr>
            <w:r w:rsidRPr="004B6E85">
              <w:rPr>
                <w:sz w:val="16"/>
              </w:rPr>
              <w:t xml:space="preserve">99.9% </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944FA42" w14:textId="77777777" w:rsidR="00BB3D55" w:rsidRPr="004B6E85" w:rsidRDefault="00BB3D55" w:rsidP="00882160">
            <w:pPr>
              <w:pStyle w:val="TAL"/>
              <w:rPr>
                <w:sz w:val="16"/>
              </w:rPr>
            </w:pPr>
            <w:r w:rsidRPr="004B6E85">
              <w:rPr>
                <w:sz w:val="16"/>
              </w:rPr>
              <w:t>&lt; 0,54 rad</w:t>
            </w:r>
          </w:p>
        </w:tc>
        <w:tc>
          <w:tcPr>
            <w:tcW w:w="1507" w:type="dxa"/>
            <w:tcBorders>
              <w:top w:val="nil"/>
              <w:left w:val="nil"/>
              <w:bottom w:val="single" w:sz="8" w:space="0" w:color="auto"/>
              <w:right w:val="single" w:sz="8" w:space="0" w:color="auto"/>
            </w:tcBorders>
            <w:tcMar>
              <w:top w:w="0" w:type="dxa"/>
              <w:left w:w="108" w:type="dxa"/>
              <w:bottom w:w="0" w:type="dxa"/>
              <w:right w:w="108" w:type="dxa"/>
            </w:tcMar>
            <w:hideMark/>
          </w:tcPr>
          <w:p w14:paraId="6641AACA" w14:textId="77777777" w:rsidR="00BB3D55" w:rsidRPr="004B6E85" w:rsidRDefault="00BB3D55" w:rsidP="00882160">
            <w:pPr>
              <w:pStyle w:val="TAL"/>
              <w:rPr>
                <w:sz w:val="16"/>
              </w:rPr>
            </w:pPr>
            <w:r w:rsidRPr="004B6E85">
              <w:rPr>
                <w:sz w:val="16"/>
              </w:rPr>
              <w:t>&lt; 1 s</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14:paraId="0041E81F" w14:textId="77777777" w:rsidR="00BB3D55" w:rsidRPr="004B6E85" w:rsidRDefault="00BB3D55" w:rsidP="00882160">
            <w:pPr>
              <w:pStyle w:val="TAL"/>
              <w:rPr>
                <w:sz w:val="16"/>
              </w:rPr>
            </w:pPr>
            <w:r w:rsidRPr="004B6E85">
              <w:rPr>
                <w:sz w:val="16"/>
              </w:rPr>
              <w:t>N/A</w:t>
            </w:r>
          </w:p>
        </w:tc>
        <w:tc>
          <w:tcPr>
            <w:tcW w:w="1514" w:type="dxa"/>
            <w:tcBorders>
              <w:top w:val="nil"/>
              <w:left w:val="nil"/>
              <w:bottom w:val="single" w:sz="8" w:space="0" w:color="auto"/>
              <w:right w:val="single" w:sz="8" w:space="0" w:color="auto"/>
            </w:tcBorders>
            <w:tcMar>
              <w:top w:w="0" w:type="dxa"/>
              <w:left w:w="108" w:type="dxa"/>
              <w:bottom w:w="0" w:type="dxa"/>
              <w:right w:w="108" w:type="dxa"/>
            </w:tcMar>
            <w:hideMark/>
          </w:tcPr>
          <w:p w14:paraId="7B728D7A" w14:textId="77777777" w:rsidR="00BB3D55" w:rsidRPr="00CD6C0E" w:rsidRDefault="00BB3D55" w:rsidP="00882160">
            <w:pPr>
              <w:pStyle w:val="TAL"/>
            </w:pPr>
            <w:r w:rsidRPr="00CD6C0E">
              <w:rPr>
                <w:i/>
                <w:iCs/>
              </w:rPr>
              <w:t>Factories of the Future 6.5</w:t>
            </w:r>
          </w:p>
        </w:tc>
      </w:tr>
      <w:tr w:rsidR="00BB3D55" w:rsidRPr="00CD6C0E" w14:paraId="21A6C0F7" w14:textId="77777777" w:rsidTr="00882160">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30AD4" w14:textId="77777777" w:rsidR="00BB3D55" w:rsidRPr="004B6E85" w:rsidRDefault="00BB3D55" w:rsidP="00882160">
            <w:pPr>
              <w:pStyle w:val="TAL"/>
              <w:rPr>
                <w:sz w:val="16"/>
              </w:rPr>
            </w:pPr>
            <w:r w:rsidRPr="004B6E85">
              <w:rPr>
                <w:rFonts w:eastAsia="SimSun"/>
                <w:sz w:val="16"/>
              </w:rPr>
              <w:t>Mobile control panels with safety functions ( non-danger zones</w:t>
            </w:r>
            <w:r w:rsidRPr="004B6E85">
              <w:rPr>
                <w:sz w:val="16"/>
              </w:rPr>
              <w:t xml:space="preserve"> </w:t>
            </w:r>
          </w:p>
        </w:tc>
        <w:tc>
          <w:tcPr>
            <w:tcW w:w="1568" w:type="dxa"/>
            <w:tcBorders>
              <w:top w:val="nil"/>
              <w:left w:val="nil"/>
              <w:bottom w:val="single" w:sz="8" w:space="0" w:color="auto"/>
              <w:right w:val="single" w:sz="8" w:space="0" w:color="auto"/>
            </w:tcBorders>
            <w:tcMar>
              <w:top w:w="0" w:type="dxa"/>
              <w:left w:w="108" w:type="dxa"/>
              <w:bottom w:w="0" w:type="dxa"/>
              <w:right w:w="108" w:type="dxa"/>
            </w:tcMar>
            <w:hideMark/>
          </w:tcPr>
          <w:p w14:paraId="57534A4B" w14:textId="77777777" w:rsidR="00BB3D55" w:rsidRPr="004B6E85" w:rsidRDefault="00BB3D55" w:rsidP="00882160">
            <w:pPr>
              <w:pStyle w:val="TAL"/>
              <w:rPr>
                <w:sz w:val="16"/>
              </w:rPr>
            </w:pPr>
            <w:r w:rsidRPr="004B6E85">
              <w:rPr>
                <w:sz w:val="16"/>
              </w:rPr>
              <w:t xml:space="preserve">&lt; 5 m </w:t>
            </w:r>
          </w:p>
        </w:tc>
        <w:tc>
          <w:tcPr>
            <w:tcW w:w="1578" w:type="dxa"/>
            <w:tcBorders>
              <w:top w:val="single" w:sz="8" w:space="0" w:color="auto"/>
              <w:left w:val="nil"/>
              <w:bottom w:val="single" w:sz="8" w:space="0" w:color="auto"/>
              <w:right w:val="single" w:sz="4" w:space="0" w:color="auto"/>
            </w:tcBorders>
          </w:tcPr>
          <w:p w14:paraId="315612F0" w14:textId="77777777" w:rsidR="00BB3D55" w:rsidRPr="004B6E85" w:rsidRDefault="00BB3D55" w:rsidP="00882160">
            <w:pPr>
              <w:pStyle w:val="TAL"/>
              <w:rPr>
                <w:sz w:val="16"/>
              </w:rPr>
            </w:pPr>
            <w:r w:rsidRPr="004B6E85">
              <w:rPr>
                <w:sz w:val="16"/>
              </w:rPr>
              <w:t>90%</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E21460C" w14:textId="77777777" w:rsidR="00BB3D55" w:rsidRPr="004B6E85" w:rsidRDefault="00BB3D55" w:rsidP="00882160">
            <w:pPr>
              <w:pStyle w:val="TAL"/>
              <w:rPr>
                <w:sz w:val="16"/>
              </w:rPr>
            </w:pPr>
            <w:r w:rsidRPr="004B6E85">
              <w:rPr>
                <w:sz w:val="16"/>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hideMark/>
          </w:tcPr>
          <w:p w14:paraId="6D89116C" w14:textId="77777777" w:rsidR="00BB3D55" w:rsidRPr="004B6E85" w:rsidRDefault="00BB3D55" w:rsidP="00882160">
            <w:pPr>
              <w:pStyle w:val="TAL"/>
              <w:rPr>
                <w:sz w:val="16"/>
              </w:rPr>
            </w:pPr>
            <w:r w:rsidRPr="004B6E85">
              <w:rPr>
                <w:sz w:val="16"/>
              </w:rPr>
              <w:t>&lt; 5 s-</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14:paraId="3E6E5EFC" w14:textId="77777777" w:rsidR="00BB3D55" w:rsidRPr="004B6E85" w:rsidRDefault="00BB3D55" w:rsidP="00882160">
            <w:pPr>
              <w:pStyle w:val="TAL"/>
              <w:rPr>
                <w:sz w:val="16"/>
              </w:rPr>
            </w:pPr>
            <w:r w:rsidRPr="004B6E85">
              <w:rPr>
                <w:sz w:val="16"/>
              </w:rPr>
              <w:t>N/A</w:t>
            </w:r>
          </w:p>
        </w:tc>
        <w:tc>
          <w:tcPr>
            <w:tcW w:w="1514" w:type="dxa"/>
            <w:tcBorders>
              <w:top w:val="nil"/>
              <w:left w:val="nil"/>
              <w:bottom w:val="single" w:sz="8" w:space="0" w:color="auto"/>
              <w:right w:val="single" w:sz="8" w:space="0" w:color="auto"/>
            </w:tcBorders>
            <w:tcMar>
              <w:top w:w="0" w:type="dxa"/>
              <w:left w:w="108" w:type="dxa"/>
              <w:bottom w:w="0" w:type="dxa"/>
              <w:right w:w="108" w:type="dxa"/>
            </w:tcMar>
            <w:hideMark/>
          </w:tcPr>
          <w:p w14:paraId="2B3EC20A" w14:textId="77777777" w:rsidR="00BB3D55" w:rsidRPr="00CD6C0E" w:rsidRDefault="00BB3D55" w:rsidP="00882160">
            <w:pPr>
              <w:pStyle w:val="TAL"/>
            </w:pPr>
            <w:r w:rsidRPr="00CD6C0E">
              <w:rPr>
                <w:i/>
                <w:iCs/>
              </w:rPr>
              <w:t>Factories of the Futur6 6.7</w:t>
            </w:r>
          </w:p>
        </w:tc>
      </w:tr>
      <w:tr w:rsidR="00BB3D55" w:rsidRPr="00CD6C0E" w14:paraId="04D32376" w14:textId="77777777" w:rsidTr="00882160">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459A93" w14:textId="77777777" w:rsidR="00BB3D55" w:rsidRPr="004B6E85" w:rsidRDefault="00BB3D55" w:rsidP="00882160">
            <w:pPr>
              <w:pStyle w:val="TAL"/>
              <w:rPr>
                <w:sz w:val="16"/>
              </w:rPr>
            </w:pPr>
            <w:r w:rsidRPr="004B6E85">
              <w:rPr>
                <w:rFonts w:eastAsia="SimSun"/>
                <w:sz w:val="16"/>
              </w:rPr>
              <w:t>Augmented reality in smart factories</w:t>
            </w:r>
            <w:r w:rsidRPr="004B6E85">
              <w:rPr>
                <w:sz w:val="16"/>
              </w:rPr>
              <w:t xml:space="preserve"> </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14:paraId="2A47C0E3" w14:textId="77777777" w:rsidR="00BB3D55" w:rsidRPr="004B6E85" w:rsidRDefault="00BB3D55" w:rsidP="00882160">
            <w:pPr>
              <w:pStyle w:val="TAL"/>
              <w:rPr>
                <w:sz w:val="16"/>
              </w:rPr>
            </w:pPr>
            <w:r w:rsidRPr="004B6E85">
              <w:rPr>
                <w:sz w:val="16"/>
              </w:rPr>
              <w:t>&lt; 1 m</w:t>
            </w:r>
          </w:p>
        </w:tc>
        <w:tc>
          <w:tcPr>
            <w:tcW w:w="1578" w:type="dxa"/>
            <w:tcBorders>
              <w:top w:val="single" w:sz="8" w:space="0" w:color="auto"/>
              <w:left w:val="nil"/>
              <w:bottom w:val="single" w:sz="8" w:space="0" w:color="auto"/>
              <w:right w:val="single" w:sz="4" w:space="0" w:color="auto"/>
            </w:tcBorders>
          </w:tcPr>
          <w:p w14:paraId="1DBF82E2" w14:textId="77777777" w:rsidR="00BB3D55" w:rsidRPr="004B6E85" w:rsidRDefault="00BB3D55" w:rsidP="00882160">
            <w:pPr>
              <w:pStyle w:val="TAL"/>
              <w:rPr>
                <w:sz w:val="16"/>
              </w:rPr>
            </w:pPr>
            <w:r w:rsidRPr="004B6E85">
              <w:rPr>
                <w:sz w:val="16"/>
              </w:rPr>
              <w:t>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70CD757" w14:textId="77777777" w:rsidR="00BB3D55" w:rsidRPr="004B6E85" w:rsidRDefault="00BB3D55" w:rsidP="00882160">
            <w:pPr>
              <w:pStyle w:val="TAL"/>
              <w:rPr>
                <w:sz w:val="16"/>
              </w:rPr>
            </w:pPr>
            <w:r w:rsidRPr="004B6E85">
              <w:rPr>
                <w:sz w:val="16"/>
              </w:rPr>
              <w:t xml:space="preserve">&lt; 0,17 rad </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22AE0A23" w14:textId="77777777" w:rsidR="00BB3D55" w:rsidRPr="004B6E85" w:rsidRDefault="00BB3D55" w:rsidP="00882160">
            <w:pPr>
              <w:pStyle w:val="TAL"/>
              <w:rPr>
                <w:sz w:val="16"/>
              </w:rPr>
            </w:pPr>
            <w:r w:rsidRPr="004B6E85">
              <w:rPr>
                <w:sz w:val="16"/>
              </w:rPr>
              <w:t>&lt; 15 ms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14:paraId="09C798EA" w14:textId="77777777" w:rsidR="00BB3D55" w:rsidRPr="004B6E85" w:rsidRDefault="00BB3D55" w:rsidP="00882160">
            <w:pPr>
              <w:pStyle w:val="TAL"/>
              <w:rPr>
                <w:sz w:val="16"/>
              </w:rPr>
            </w:pPr>
            <w:r w:rsidRPr="004B6E85">
              <w:rPr>
                <w:sz w:val="16"/>
              </w:rPr>
              <w:t>&lt; 10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14:paraId="49420553" w14:textId="77777777" w:rsidR="00BB3D55" w:rsidRPr="00CD6C0E" w:rsidRDefault="00BB3D55" w:rsidP="00882160">
            <w:pPr>
              <w:pStyle w:val="TAL"/>
            </w:pPr>
            <w:r w:rsidRPr="00CD6C0E">
              <w:rPr>
                <w:i/>
                <w:iCs/>
              </w:rPr>
              <w:t>Factories of the future 10.8</w:t>
            </w:r>
          </w:p>
        </w:tc>
      </w:tr>
      <w:tr w:rsidR="00BB3D55" w:rsidRPr="00CD6C0E" w14:paraId="7AE47D65" w14:textId="77777777" w:rsidTr="00882160">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042555" w14:textId="77777777" w:rsidR="00BB3D55" w:rsidRPr="004B6E85" w:rsidRDefault="00BB3D55" w:rsidP="00882160">
            <w:pPr>
              <w:pStyle w:val="TAL"/>
              <w:rPr>
                <w:sz w:val="16"/>
              </w:rPr>
            </w:pPr>
            <w:r w:rsidRPr="004B6E85">
              <w:rPr>
                <w:rFonts w:eastAsia="SimSun"/>
                <w:sz w:val="16"/>
              </w:rPr>
              <w:t>Process automation – plant asset management</w:t>
            </w:r>
            <w:r w:rsidRPr="004B6E85">
              <w:rPr>
                <w:sz w:val="16"/>
              </w:rPr>
              <w:t xml:space="preserve"> </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14:paraId="411901F3" w14:textId="77777777" w:rsidR="00BB3D55" w:rsidRPr="004B6E85" w:rsidRDefault="00BB3D55" w:rsidP="00882160">
            <w:pPr>
              <w:pStyle w:val="TAL"/>
              <w:rPr>
                <w:sz w:val="16"/>
              </w:rPr>
            </w:pPr>
            <w:r w:rsidRPr="004B6E85">
              <w:rPr>
                <w:sz w:val="16"/>
              </w:rPr>
              <w:t>&lt; 1 m</w:t>
            </w:r>
          </w:p>
        </w:tc>
        <w:tc>
          <w:tcPr>
            <w:tcW w:w="1578" w:type="dxa"/>
            <w:tcBorders>
              <w:top w:val="single" w:sz="8" w:space="0" w:color="auto"/>
              <w:left w:val="nil"/>
              <w:bottom w:val="single" w:sz="8" w:space="0" w:color="auto"/>
              <w:right w:val="single" w:sz="4" w:space="0" w:color="auto"/>
            </w:tcBorders>
          </w:tcPr>
          <w:p w14:paraId="776C9978" w14:textId="77777777" w:rsidR="00BB3D55" w:rsidRPr="004B6E85" w:rsidRDefault="00BB3D55" w:rsidP="00882160">
            <w:pPr>
              <w:pStyle w:val="TAL"/>
              <w:rPr>
                <w:sz w:val="16"/>
              </w:rPr>
            </w:pPr>
            <w:r w:rsidRPr="004B6E85">
              <w:rPr>
                <w:sz w:val="16"/>
              </w:rPr>
              <w:t>90%</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C489AC4" w14:textId="77777777" w:rsidR="00BB3D55" w:rsidRPr="004B6E85" w:rsidRDefault="00BB3D55" w:rsidP="00882160">
            <w:pPr>
              <w:pStyle w:val="TAL"/>
              <w:rPr>
                <w:sz w:val="16"/>
              </w:rPr>
            </w:pPr>
            <w:r w:rsidRPr="004B6E85">
              <w:rPr>
                <w:sz w:val="16"/>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28660295" w14:textId="77777777" w:rsidR="00BB3D55" w:rsidRPr="004B6E85" w:rsidRDefault="00BB3D55" w:rsidP="00882160">
            <w:pPr>
              <w:pStyle w:val="TAL"/>
              <w:rPr>
                <w:sz w:val="16"/>
              </w:rPr>
            </w:pPr>
            <w:r w:rsidRPr="004B6E85">
              <w:rPr>
                <w:sz w:val="16"/>
              </w:rPr>
              <w:t>&lt; 2 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14:paraId="6C7DDC80" w14:textId="77777777" w:rsidR="00BB3D55" w:rsidRPr="004B6E85" w:rsidRDefault="00BB3D55" w:rsidP="00882160">
            <w:pPr>
              <w:pStyle w:val="TAL"/>
              <w:rPr>
                <w:sz w:val="16"/>
              </w:rPr>
            </w:pPr>
            <w:r w:rsidRPr="004B6E85">
              <w:rPr>
                <w:sz w:val="16"/>
              </w:rPr>
              <w:t>&lt; 30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14:paraId="33811A8E" w14:textId="77777777" w:rsidR="00BB3D55" w:rsidRPr="00CD6C0E" w:rsidRDefault="00BB3D55" w:rsidP="00882160">
            <w:pPr>
              <w:pStyle w:val="TAL"/>
            </w:pPr>
            <w:r w:rsidRPr="00CD6C0E">
              <w:rPr>
                <w:i/>
              </w:rPr>
              <w:t>Factories of the Future 13.3</w:t>
            </w:r>
          </w:p>
        </w:tc>
      </w:tr>
      <w:tr w:rsidR="00BB3D55" w:rsidRPr="00CD6C0E" w14:paraId="654AF4F1" w14:textId="77777777" w:rsidTr="00882160">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AB744B" w14:textId="77777777" w:rsidR="00BB3D55" w:rsidRPr="004B6E85" w:rsidRDefault="00BB3D55" w:rsidP="00882160">
            <w:pPr>
              <w:pStyle w:val="TAL"/>
              <w:rPr>
                <w:i/>
                <w:sz w:val="16"/>
              </w:rPr>
            </w:pPr>
            <w:r w:rsidRPr="004B6E85">
              <w:rPr>
                <w:rFonts w:eastAsia="SimSun"/>
                <w:sz w:val="16"/>
              </w:rPr>
              <w:t>Inbound logistics for manufacturing (</w:t>
            </w:r>
            <w:r w:rsidRPr="004B6E85">
              <w:rPr>
                <w:sz w:val="16"/>
              </w:rPr>
              <w:t>for driving trajectories (if supported by further sensors like camera, GNSS, IMU) of autonomous driving systems) )</w:t>
            </w:r>
            <w:r w:rsidRPr="004B6E85">
              <w:rPr>
                <w:i/>
                <w:sz w:val="16"/>
              </w:rPr>
              <w:t xml:space="preserve"> </w:t>
            </w:r>
          </w:p>
          <w:p w14:paraId="0E992A9B" w14:textId="77777777" w:rsidR="00BB3D55" w:rsidRPr="004B6E85" w:rsidRDefault="00BB3D55" w:rsidP="00882160">
            <w:pPr>
              <w:pStyle w:val="TAL"/>
              <w:rPr>
                <w:sz w:val="16"/>
              </w:rPr>
            </w:pP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14:paraId="2504291E" w14:textId="77777777" w:rsidR="00BB3D55" w:rsidRPr="004B6E85" w:rsidRDefault="00BB3D55" w:rsidP="00882160">
            <w:pPr>
              <w:pStyle w:val="TAL"/>
              <w:rPr>
                <w:sz w:val="16"/>
              </w:rPr>
            </w:pPr>
            <w:r w:rsidRPr="004B6E85">
              <w:rPr>
                <w:sz w:val="16"/>
              </w:rPr>
              <w:t xml:space="preserve">&lt; 30 cm (if supported by further sensors like camera, GNSS, IMU) </w:t>
            </w:r>
          </w:p>
        </w:tc>
        <w:tc>
          <w:tcPr>
            <w:tcW w:w="1578" w:type="dxa"/>
            <w:tcBorders>
              <w:top w:val="single" w:sz="8" w:space="0" w:color="auto"/>
              <w:left w:val="nil"/>
              <w:bottom w:val="single" w:sz="8" w:space="0" w:color="auto"/>
              <w:right w:val="single" w:sz="4" w:space="0" w:color="auto"/>
            </w:tcBorders>
          </w:tcPr>
          <w:p w14:paraId="2BAA2F34" w14:textId="77777777" w:rsidR="00BB3D55" w:rsidRPr="004B6E85" w:rsidRDefault="00BB3D55" w:rsidP="00882160">
            <w:pPr>
              <w:pStyle w:val="TAL"/>
              <w:rPr>
                <w:sz w:val="16"/>
              </w:rPr>
            </w:pPr>
            <w:r w:rsidRPr="004B6E85">
              <w:rPr>
                <w:sz w:val="16"/>
              </w:rPr>
              <w:t>99.9%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AE1A66C" w14:textId="77777777" w:rsidR="00BB3D55" w:rsidRPr="004B6E85" w:rsidRDefault="00BB3D55" w:rsidP="00882160">
            <w:pPr>
              <w:pStyle w:val="TAL"/>
              <w:rPr>
                <w:sz w:val="16"/>
              </w:rPr>
            </w:pPr>
            <w:r w:rsidRPr="004B6E85">
              <w:rPr>
                <w:sz w:val="16"/>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7DBA507A" w14:textId="77777777" w:rsidR="00BB3D55" w:rsidRPr="004B6E85" w:rsidRDefault="00BB3D55" w:rsidP="00882160">
            <w:pPr>
              <w:pStyle w:val="TAL"/>
              <w:rPr>
                <w:sz w:val="16"/>
              </w:rPr>
            </w:pPr>
            <w:r w:rsidRPr="004B6E85">
              <w:rPr>
                <w:sz w:val="16"/>
              </w:rPr>
              <w:t>10 ms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14:paraId="6FAE50F4" w14:textId="77777777" w:rsidR="00BB3D55" w:rsidRPr="004B6E85" w:rsidRDefault="00BB3D55" w:rsidP="00882160">
            <w:pPr>
              <w:pStyle w:val="TAL"/>
              <w:rPr>
                <w:sz w:val="16"/>
              </w:rPr>
            </w:pPr>
            <w:r w:rsidRPr="004B6E85">
              <w:rPr>
                <w:sz w:val="16"/>
              </w:rPr>
              <w:t>&lt; 30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14:paraId="0D648B91" w14:textId="77777777" w:rsidR="00BB3D55" w:rsidRPr="00CD6C0E" w:rsidRDefault="00BB3D55" w:rsidP="00882160">
            <w:pPr>
              <w:pStyle w:val="TAL"/>
            </w:pPr>
            <w:r w:rsidRPr="00CD6C0E">
              <w:rPr>
                <w:i/>
              </w:rPr>
              <w:t>Factories of the Future15.5</w:t>
            </w:r>
          </w:p>
        </w:tc>
      </w:tr>
      <w:tr w:rsidR="00BB3D55" w:rsidRPr="00CD6C0E" w14:paraId="6EDB7D20" w14:textId="77777777" w:rsidTr="00882160">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A3B565" w14:textId="77777777" w:rsidR="00BB3D55" w:rsidRPr="004B6E85" w:rsidRDefault="00BB3D55" w:rsidP="00882160">
            <w:pPr>
              <w:pStyle w:val="TAL"/>
              <w:rPr>
                <w:sz w:val="16"/>
              </w:rPr>
            </w:pPr>
            <w:r w:rsidRPr="004B6E85">
              <w:rPr>
                <w:rFonts w:eastAsia="SimSun"/>
                <w:sz w:val="16"/>
              </w:rPr>
              <w:t>Inbound logistics for manufacturing (</w:t>
            </w:r>
            <w:r w:rsidRPr="004B6E85">
              <w:rPr>
                <w:sz w:val="16"/>
              </w:rPr>
              <w:t>for storage of goods)</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14:paraId="2E729020" w14:textId="77777777" w:rsidR="00BB3D55" w:rsidRPr="004B6E85" w:rsidRDefault="00BB3D55" w:rsidP="00882160">
            <w:pPr>
              <w:pStyle w:val="TAL"/>
              <w:rPr>
                <w:sz w:val="16"/>
              </w:rPr>
            </w:pPr>
            <w:r w:rsidRPr="004B6E85">
              <w:rPr>
                <w:sz w:val="16"/>
              </w:rPr>
              <w:t>&lt; 20 cm</w:t>
            </w:r>
          </w:p>
        </w:tc>
        <w:tc>
          <w:tcPr>
            <w:tcW w:w="1578" w:type="dxa"/>
            <w:tcBorders>
              <w:top w:val="single" w:sz="8" w:space="0" w:color="auto"/>
              <w:left w:val="nil"/>
              <w:bottom w:val="single" w:sz="8" w:space="0" w:color="auto"/>
              <w:right w:val="single" w:sz="4" w:space="0" w:color="auto"/>
            </w:tcBorders>
          </w:tcPr>
          <w:p w14:paraId="7C0FEA72" w14:textId="77777777" w:rsidR="00BB3D55" w:rsidRPr="004B6E85" w:rsidRDefault="00BB3D55" w:rsidP="00882160">
            <w:pPr>
              <w:pStyle w:val="TAL"/>
              <w:rPr>
                <w:sz w:val="16"/>
              </w:rPr>
            </w:pPr>
            <w:r w:rsidRPr="004B6E85">
              <w:rPr>
                <w:sz w:val="16"/>
              </w:rPr>
              <w:t>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9A21AEB" w14:textId="77777777" w:rsidR="00BB3D55" w:rsidRPr="004B6E85" w:rsidRDefault="00BB3D55" w:rsidP="00882160">
            <w:pPr>
              <w:pStyle w:val="TAL"/>
              <w:rPr>
                <w:sz w:val="16"/>
              </w:rPr>
            </w:pPr>
            <w:r w:rsidRPr="004B6E85">
              <w:rPr>
                <w:sz w:val="16"/>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2AEF5475" w14:textId="77777777" w:rsidR="00BB3D55" w:rsidRPr="004B6E85" w:rsidRDefault="00BB3D55" w:rsidP="00882160">
            <w:pPr>
              <w:pStyle w:val="TAL"/>
              <w:rPr>
                <w:sz w:val="16"/>
              </w:rPr>
            </w:pPr>
            <w:r w:rsidRPr="004B6E85">
              <w:rPr>
                <w:sz w:val="16"/>
              </w:rPr>
              <w:t>&lt; 1 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14:paraId="3A87D0FD" w14:textId="77777777" w:rsidR="00BB3D55" w:rsidRPr="004B6E85" w:rsidRDefault="00BB3D55" w:rsidP="00882160">
            <w:pPr>
              <w:pStyle w:val="TAL"/>
              <w:rPr>
                <w:sz w:val="16"/>
              </w:rPr>
            </w:pPr>
            <w:r w:rsidRPr="004B6E85">
              <w:rPr>
                <w:sz w:val="16"/>
              </w:rPr>
              <w:t>&lt; 30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14:paraId="07695481" w14:textId="77777777" w:rsidR="00BB3D55" w:rsidRPr="00CD6C0E" w:rsidRDefault="00BB3D55" w:rsidP="00882160">
            <w:pPr>
              <w:pStyle w:val="TAL"/>
              <w:rPr>
                <w:color w:val="1F497D"/>
              </w:rPr>
            </w:pPr>
            <w:r w:rsidRPr="00CD6C0E">
              <w:rPr>
                <w:i/>
              </w:rPr>
              <w:t>Factories of the Future15.6</w:t>
            </w:r>
          </w:p>
        </w:tc>
      </w:tr>
      <w:tr w:rsidR="00BB3D55" w:rsidRPr="00CD6C0E" w14:paraId="33AA88FC" w14:textId="77777777" w:rsidTr="00882160">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5C3187" w14:textId="77777777" w:rsidR="00BB3D55" w:rsidRPr="004B6E85" w:rsidRDefault="00BB3D55" w:rsidP="00882160">
            <w:pPr>
              <w:pStyle w:val="TAL"/>
              <w:rPr>
                <w:sz w:val="16"/>
              </w:rPr>
            </w:pPr>
            <w:r w:rsidRPr="004B6E85">
              <w:rPr>
                <w:rFonts w:eastAsia="SimSun"/>
                <w:sz w:val="16"/>
              </w:rPr>
              <w:t xml:space="preserve">Flexible, modular assembly area in smart factories (for </w:t>
            </w:r>
            <w:r w:rsidRPr="004B6E85">
              <w:rPr>
                <w:sz w:val="16"/>
              </w:rPr>
              <w:t>autonomous vehicles (only for monitoring proposes))</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14:paraId="6CE50073" w14:textId="77777777" w:rsidR="00BB3D55" w:rsidRPr="004B6E85" w:rsidRDefault="00BB3D55" w:rsidP="00882160">
            <w:pPr>
              <w:pStyle w:val="TAL"/>
              <w:rPr>
                <w:sz w:val="16"/>
              </w:rPr>
            </w:pPr>
            <w:r w:rsidRPr="004B6E85">
              <w:rPr>
                <w:sz w:val="16"/>
              </w:rPr>
              <w:t>&lt; 50 cm</w:t>
            </w:r>
          </w:p>
        </w:tc>
        <w:tc>
          <w:tcPr>
            <w:tcW w:w="1578" w:type="dxa"/>
            <w:tcBorders>
              <w:top w:val="single" w:sz="8" w:space="0" w:color="auto"/>
              <w:left w:val="nil"/>
              <w:bottom w:val="single" w:sz="8" w:space="0" w:color="auto"/>
              <w:right w:val="single" w:sz="4" w:space="0" w:color="auto"/>
            </w:tcBorders>
          </w:tcPr>
          <w:p w14:paraId="284F3816" w14:textId="77777777" w:rsidR="00BB3D55" w:rsidRPr="004B6E85" w:rsidRDefault="00BB3D55" w:rsidP="00882160">
            <w:pPr>
              <w:pStyle w:val="TAL"/>
              <w:rPr>
                <w:sz w:val="16"/>
              </w:rPr>
            </w:pPr>
            <w:r w:rsidRPr="004B6E85">
              <w:rPr>
                <w:sz w:val="16"/>
              </w:rPr>
              <w:t>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22764A9" w14:textId="77777777" w:rsidR="00BB3D55" w:rsidRPr="004B6E85" w:rsidRDefault="00BB3D55" w:rsidP="00882160">
            <w:pPr>
              <w:pStyle w:val="TAL"/>
              <w:rPr>
                <w:sz w:val="16"/>
              </w:rPr>
            </w:pPr>
            <w:r w:rsidRPr="004B6E85">
              <w:rPr>
                <w:sz w:val="16"/>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3C4D5181" w14:textId="77777777" w:rsidR="00BB3D55" w:rsidRPr="004B6E85" w:rsidRDefault="00BB3D55" w:rsidP="00882160">
            <w:pPr>
              <w:pStyle w:val="TAL"/>
              <w:rPr>
                <w:sz w:val="16"/>
              </w:rPr>
            </w:pPr>
            <w:r w:rsidRPr="004B6E85">
              <w:rPr>
                <w:sz w:val="16"/>
              </w:rPr>
              <w:t>1 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14:paraId="7D3C9ED9" w14:textId="77777777" w:rsidR="00BB3D55" w:rsidRPr="004B6E85" w:rsidRDefault="00BB3D55" w:rsidP="00882160">
            <w:pPr>
              <w:pStyle w:val="TAL"/>
              <w:rPr>
                <w:sz w:val="16"/>
              </w:rPr>
            </w:pPr>
            <w:r w:rsidRPr="004B6E85">
              <w:rPr>
                <w:sz w:val="16"/>
              </w:rPr>
              <w:t>&lt; 30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14:paraId="19A6EBA3" w14:textId="77777777" w:rsidR="00BB3D55" w:rsidRPr="00CD6C0E" w:rsidRDefault="00BB3D55" w:rsidP="00882160">
            <w:pPr>
              <w:pStyle w:val="TAL"/>
              <w:rPr>
                <w:color w:val="1F497D"/>
              </w:rPr>
            </w:pPr>
            <w:r w:rsidRPr="00CD6C0E">
              <w:rPr>
                <w:i/>
              </w:rPr>
              <w:t>Factories of the Future18.19</w:t>
            </w:r>
          </w:p>
        </w:tc>
      </w:tr>
      <w:tr w:rsidR="00BB3D55" w:rsidRPr="00CD6C0E" w14:paraId="688AB9AB" w14:textId="77777777" w:rsidTr="00882160">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55EAF0" w14:textId="77777777" w:rsidR="00BB3D55" w:rsidRPr="00CD6C0E" w:rsidRDefault="00BB3D55" w:rsidP="00882160">
            <w:pPr>
              <w:pStyle w:val="TAL"/>
            </w:pPr>
            <w:r w:rsidRPr="00CD6C0E">
              <w:rPr>
                <w:rFonts w:eastAsia="SimSun"/>
              </w:rPr>
              <w:t>Flexible, modular assembly area</w:t>
            </w:r>
            <w:r>
              <w:rPr>
                <w:rFonts w:eastAsia="SimSun"/>
              </w:rPr>
              <w:t xml:space="preserve"> in smart factories (</w:t>
            </w:r>
            <w:r w:rsidRPr="00CD6C0E">
              <w:t>for tracking of tools at the work-place location</w:t>
            </w:r>
            <w:r>
              <w:t>)</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14:paraId="6B22C649" w14:textId="77777777" w:rsidR="00BB3D55" w:rsidRPr="00CD6C0E" w:rsidRDefault="00BB3D55" w:rsidP="00882160">
            <w:pPr>
              <w:pStyle w:val="TAL"/>
            </w:pPr>
            <w:r w:rsidRPr="00CD6C0E">
              <w:t>&lt; 1m (relative positioning)</w:t>
            </w:r>
          </w:p>
        </w:tc>
        <w:tc>
          <w:tcPr>
            <w:tcW w:w="1578" w:type="dxa"/>
            <w:tcBorders>
              <w:top w:val="single" w:sz="8" w:space="0" w:color="auto"/>
              <w:left w:val="nil"/>
              <w:bottom w:val="single" w:sz="8" w:space="0" w:color="auto"/>
              <w:right w:val="single" w:sz="4" w:space="0" w:color="auto"/>
            </w:tcBorders>
          </w:tcPr>
          <w:p w14:paraId="301DDB34" w14:textId="77777777" w:rsidR="00BB3D55" w:rsidRPr="00CD6C0E" w:rsidRDefault="00BB3D55" w:rsidP="00882160">
            <w:pPr>
              <w:pStyle w:val="TAL"/>
            </w:pPr>
            <w:r w:rsidRPr="00CD6C0E">
              <w:t>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46F16F6" w14:textId="77777777" w:rsidR="00BB3D55" w:rsidRPr="00CD6C0E" w:rsidRDefault="00BB3D55" w:rsidP="00882160">
            <w:pPr>
              <w:pStyle w:val="TAL"/>
            </w:pPr>
            <w:r w:rsidRPr="00CD6C0E">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34D09044" w14:textId="77777777" w:rsidR="00BB3D55" w:rsidRPr="00CD6C0E" w:rsidRDefault="00BB3D55" w:rsidP="00882160">
            <w:pPr>
              <w:pStyle w:val="TAL"/>
            </w:pPr>
            <w:r w:rsidRPr="00CD6C0E">
              <w:t>1 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14:paraId="403B63AF" w14:textId="77777777" w:rsidR="00BB3D55" w:rsidRPr="00CD6C0E" w:rsidRDefault="00BB3D55" w:rsidP="00882160">
            <w:pPr>
              <w:pStyle w:val="TAL"/>
            </w:pPr>
            <w:r w:rsidRPr="00CD6C0E">
              <w:t>&lt; 30km/h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14:paraId="416C0864" w14:textId="77777777" w:rsidR="00BB3D55" w:rsidRPr="00CD6C0E" w:rsidRDefault="00BB3D55" w:rsidP="00882160">
            <w:pPr>
              <w:pStyle w:val="TAL"/>
              <w:rPr>
                <w:color w:val="1F497D"/>
              </w:rPr>
            </w:pPr>
            <w:r w:rsidRPr="00CD6C0E">
              <w:rPr>
                <w:i/>
              </w:rPr>
              <w:t>Factories of the Future18.20</w:t>
            </w:r>
          </w:p>
        </w:tc>
      </w:tr>
    </w:tbl>
    <w:p w14:paraId="16A46E75" w14:textId="77777777" w:rsidR="00BB3D55" w:rsidRDefault="00BB3D55"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2AAFE8BA" w14:textId="77777777" w:rsidR="00CA4B64" w:rsidRPr="00E307AB" w:rsidRDefault="004A4734" w:rsidP="00E307AB">
      <w:pPr>
        <w:pStyle w:val="2"/>
        <w:numPr>
          <w:ilvl w:val="0"/>
          <w:numId w:val="1"/>
        </w:numPr>
        <w:spacing w:line="259" w:lineRule="auto"/>
        <w:rPr>
          <w:sz w:val="28"/>
        </w:rPr>
      </w:pPr>
      <w:r w:rsidRPr="00E307AB">
        <w:rPr>
          <w:rFonts w:hint="eastAsia"/>
          <w:sz w:val="28"/>
          <w:lang w:eastAsia="ko-KR"/>
        </w:rPr>
        <w:lastRenderedPageBreak/>
        <w:t>Reference</w:t>
      </w:r>
    </w:p>
    <w:bookmarkStart w:id="2" w:name="_Ref524868549"/>
    <w:bookmarkStart w:id="3" w:name="_Ref28076734"/>
    <w:p w14:paraId="6D620C6A" w14:textId="77777777" w:rsidR="00721DE5" w:rsidRPr="00721DE5" w:rsidRDefault="00721DE5" w:rsidP="00721DE5">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721DE5">
        <w:rPr>
          <w:sz w:val="22"/>
          <w:lang w:eastAsia="ko-KR"/>
        </w:rPr>
        <w:fldChar w:fldCharType="begin"/>
      </w:r>
      <w:r w:rsidRPr="00721DE5">
        <w:rPr>
          <w:sz w:val="22"/>
          <w:lang w:eastAsia="ko-KR"/>
        </w:rPr>
        <w:instrText>HYPERLINK "http://www.3gpp.org/ftp/tsg_ran/TSG_RAN/TSGR_81/Docs/RP-182155.zip"</w:instrText>
      </w:r>
      <w:r w:rsidRPr="00721DE5">
        <w:rPr>
          <w:sz w:val="22"/>
          <w:lang w:eastAsia="ko-KR"/>
        </w:rPr>
        <w:fldChar w:fldCharType="separate"/>
      </w:r>
      <w:r w:rsidRPr="00721DE5">
        <w:rPr>
          <w:sz w:val="22"/>
          <w:lang w:eastAsia="ko-KR"/>
        </w:rPr>
        <w:t>RP-193237</w:t>
      </w:r>
      <w:r w:rsidRPr="00721DE5">
        <w:rPr>
          <w:sz w:val="22"/>
          <w:lang w:eastAsia="ko-KR"/>
        </w:rPr>
        <w:fldChar w:fldCharType="end"/>
      </w:r>
      <w:r w:rsidRPr="00721DE5">
        <w:rPr>
          <w:sz w:val="22"/>
          <w:lang w:eastAsia="ko-KR"/>
        </w:rPr>
        <w:t xml:space="preserve">, “New SID on NR Positioning Enhancements”, Qualcomm Incorporated, Sitges, Spain, </w:t>
      </w:r>
      <w:bookmarkEnd w:id="2"/>
      <w:r w:rsidRPr="00721DE5">
        <w:rPr>
          <w:sz w:val="22"/>
          <w:lang w:eastAsia="ko-KR"/>
        </w:rPr>
        <w:t>December 9th – 12th, 2019.</w:t>
      </w:r>
      <w:bookmarkEnd w:id="3"/>
    </w:p>
    <w:p w14:paraId="15040E5F" w14:textId="6A9EA65C" w:rsidR="006A5F7D" w:rsidRDefault="006A5F7D" w:rsidP="00BB3D55">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bookmarkStart w:id="4" w:name="_Ref28510991"/>
      <w:r>
        <w:rPr>
          <w:rFonts w:hint="eastAsia"/>
          <w:sz w:val="22"/>
          <w:lang w:eastAsia="ko-KR"/>
        </w:rPr>
        <w:t>R1-20</w:t>
      </w:r>
      <w:r>
        <w:rPr>
          <w:sz w:val="22"/>
          <w:lang w:eastAsia="ko-KR"/>
        </w:rPr>
        <w:t>03639, “Summary of discussion on IIOT Scenarios for NR Positioning Enhancements (prior to the meeting), CATT.</w:t>
      </w:r>
    </w:p>
    <w:p w14:paraId="6F2EC82F" w14:textId="31BDB4CC" w:rsidR="00BB3D55" w:rsidRPr="00BB3D55" w:rsidRDefault="00BB3D55" w:rsidP="00BB3D55">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BB3D55">
        <w:rPr>
          <w:sz w:val="22"/>
          <w:lang w:eastAsia="ko-KR"/>
        </w:rPr>
        <w:t>3GPP TR 22.804, “Study on Communication for Automation in Vertical Domains”, V16.2.0 (2018-12)</w:t>
      </w:r>
      <w:bookmarkEnd w:id="4"/>
    </w:p>
    <w:p w14:paraId="253E949A" w14:textId="77777777" w:rsidR="00225687" w:rsidRPr="00225687" w:rsidRDefault="00225687" w:rsidP="0022568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bookmarkStart w:id="5" w:name="_Ref28372800"/>
      <w:r w:rsidRPr="00225687">
        <w:rPr>
          <w:sz w:val="22"/>
          <w:lang w:eastAsia="ko-KR"/>
        </w:rPr>
        <w:t>3GPP TR 38.855, “Study on NR positioning support”,  V16.0.0 (2019-03)</w:t>
      </w:r>
      <w:bookmarkEnd w:id="5"/>
    </w:p>
    <w:p w14:paraId="7E754E4E" w14:textId="4C959A1F" w:rsidR="00EA1D69" w:rsidRPr="00225687" w:rsidRDefault="00EA1D69" w:rsidP="00740331">
      <w:pPr>
        <w:overflowPunct w:val="0"/>
        <w:autoSpaceDE w:val="0"/>
        <w:autoSpaceDN w:val="0"/>
        <w:adjustRightInd w:val="0"/>
        <w:spacing w:before="120" w:line="259" w:lineRule="auto"/>
        <w:ind w:left="0" w:firstLine="0"/>
        <w:jc w:val="both"/>
        <w:rPr>
          <w:rFonts w:cs="Times"/>
          <w:sz w:val="22"/>
          <w:szCs w:val="22"/>
          <w:lang w:eastAsia="ko-KR"/>
        </w:rPr>
      </w:pPr>
    </w:p>
    <w:p w14:paraId="301DF46F" w14:textId="77777777" w:rsidR="002F2A3E" w:rsidRDefault="002F2A3E" w:rsidP="00740331">
      <w:pPr>
        <w:overflowPunct w:val="0"/>
        <w:autoSpaceDE w:val="0"/>
        <w:autoSpaceDN w:val="0"/>
        <w:adjustRightInd w:val="0"/>
        <w:spacing w:before="120" w:line="259" w:lineRule="auto"/>
        <w:ind w:left="0" w:firstLine="0"/>
        <w:jc w:val="both"/>
        <w:rPr>
          <w:rFonts w:cs="Times"/>
          <w:sz w:val="22"/>
          <w:szCs w:val="22"/>
          <w:lang w:eastAsia="ko-KR"/>
        </w:rPr>
      </w:pPr>
    </w:p>
    <w:sectPr w:rsidR="002F2A3E"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37AD8" w14:textId="77777777" w:rsidR="00CB4490" w:rsidRDefault="00CB4490" w:rsidP="003D7EE6">
      <w:r>
        <w:separator/>
      </w:r>
    </w:p>
  </w:endnote>
  <w:endnote w:type="continuationSeparator" w:id="0">
    <w:p w14:paraId="7FF445A8" w14:textId="77777777" w:rsidR="00CB4490" w:rsidRDefault="00CB4490"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ùÀ¨¬ ¡Æíµñ">
    <w:altName w:val="Times New Roman"/>
    <w:charset w:val="00"/>
    <w:family w:val="auto"/>
    <w:pitch w:val="default"/>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0FCF6" w14:textId="77777777" w:rsidR="00CB4490" w:rsidRDefault="00CB4490" w:rsidP="003D7EE6">
      <w:r>
        <w:separator/>
      </w:r>
    </w:p>
  </w:footnote>
  <w:footnote w:type="continuationSeparator" w:id="0">
    <w:p w14:paraId="29A8285B" w14:textId="77777777" w:rsidR="00CB4490" w:rsidRDefault="00CB4490"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C95771"/>
    <w:multiLevelType w:val="hybridMultilevel"/>
    <w:tmpl w:val="B6068FC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C28A6"/>
    <w:multiLevelType w:val="hybridMultilevel"/>
    <w:tmpl w:val="37784FB2"/>
    <w:lvl w:ilvl="0" w:tplc="4FBC66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FF5F2B"/>
    <w:multiLevelType w:val="multilevel"/>
    <w:tmpl w:val="1480DFB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ED23D8"/>
    <w:multiLevelType w:val="hybridMultilevel"/>
    <w:tmpl w:val="D93A2350"/>
    <w:lvl w:ilvl="0" w:tplc="7974FCEA">
      <w:start w:val="7"/>
      <w:numFmt w:val="bullet"/>
      <w:lvlText w:val="-"/>
      <w:lvlJc w:val="left"/>
      <w:pPr>
        <w:ind w:left="760" w:hanging="360"/>
      </w:pPr>
      <w:rPr>
        <w:rFonts w:ascii="¢¬¨ùÀ¨¬ ¡Æíµñ" w:hAnsi="¢¬¨ùÀ¨¬ ¡Æíµñ" w:cs="Times New Roman" w:hint="default"/>
      </w:rPr>
    </w:lvl>
    <w:lvl w:ilvl="1" w:tplc="04090009">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2"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5"/>
  </w:num>
  <w:num w:numId="3">
    <w:abstractNumId w:val="14"/>
  </w:num>
  <w:num w:numId="4">
    <w:abstractNumId w:val="21"/>
  </w:num>
  <w:num w:numId="5">
    <w:abstractNumId w:val="9"/>
  </w:num>
  <w:num w:numId="6">
    <w:abstractNumId w:val="6"/>
  </w:num>
  <w:num w:numId="7">
    <w:abstractNumId w:val="24"/>
  </w:num>
  <w:num w:numId="8">
    <w:abstractNumId w:val="12"/>
  </w:num>
  <w:num w:numId="9">
    <w:abstractNumId w:val="1"/>
  </w:num>
  <w:num w:numId="10">
    <w:abstractNumId w:val="22"/>
  </w:num>
  <w:num w:numId="11">
    <w:abstractNumId w:val="2"/>
  </w:num>
  <w:num w:numId="12">
    <w:abstractNumId w:val="3"/>
  </w:num>
  <w:num w:numId="13">
    <w:abstractNumId w:val="7"/>
  </w:num>
  <w:num w:numId="14">
    <w:abstractNumId w:val="13"/>
  </w:num>
  <w:num w:numId="15">
    <w:abstractNumId w:val="25"/>
  </w:num>
  <w:num w:numId="16">
    <w:abstractNumId w:val="26"/>
  </w:num>
  <w:num w:numId="17">
    <w:abstractNumId w:val="18"/>
  </w:num>
  <w:num w:numId="18">
    <w:abstractNumId w:val="19"/>
  </w:num>
  <w:num w:numId="1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0">
    <w:abstractNumId w:val="17"/>
  </w:num>
  <w:num w:numId="21">
    <w:abstractNumId w:val="20"/>
  </w:num>
  <w:num w:numId="22">
    <w:abstractNumId w:val="23"/>
  </w:num>
  <w:num w:numId="23">
    <w:abstractNumId w:val="5"/>
  </w:num>
  <w:num w:numId="24">
    <w:abstractNumId w:val="16"/>
  </w:num>
  <w:num w:numId="25">
    <w:abstractNumId w:val="16"/>
  </w:num>
  <w:num w:numId="26">
    <w:abstractNumId w:val="16"/>
  </w:num>
  <w:num w:numId="27">
    <w:abstractNumId w:val="16"/>
  </w:num>
  <w:num w:numId="28">
    <w:abstractNumId w:val="4"/>
  </w:num>
  <w:num w:numId="29">
    <w:abstractNumId w:val="8"/>
  </w:num>
  <w:num w:numId="30">
    <w:abstractNumId w:val="16"/>
  </w:num>
  <w:num w:numId="31">
    <w:abstractNumId w:val="23"/>
  </w:num>
  <w:num w:numId="32">
    <w:abstractNumId w:val="10"/>
  </w:num>
  <w:num w:numId="33">
    <w:abstractNumId w:val="16"/>
  </w:num>
  <w:num w:numId="34">
    <w:abstractNumId w:val="16"/>
  </w:num>
  <w:num w:numId="35">
    <w:abstractNumId w:val="16"/>
  </w:num>
  <w:num w:numId="36">
    <w:abstractNumId w:val="11"/>
  </w:num>
  <w:num w:numId="3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B75"/>
    <w:rsid w:val="00003194"/>
    <w:rsid w:val="00003B3E"/>
    <w:rsid w:val="00003E7F"/>
    <w:rsid w:val="0000594B"/>
    <w:rsid w:val="00005DA8"/>
    <w:rsid w:val="00005E73"/>
    <w:rsid w:val="0000658B"/>
    <w:rsid w:val="00007A1E"/>
    <w:rsid w:val="00007D6E"/>
    <w:rsid w:val="00007E8A"/>
    <w:rsid w:val="00010CA5"/>
    <w:rsid w:val="000110E9"/>
    <w:rsid w:val="00011562"/>
    <w:rsid w:val="00011A31"/>
    <w:rsid w:val="00011ACE"/>
    <w:rsid w:val="00011CC5"/>
    <w:rsid w:val="00011E55"/>
    <w:rsid w:val="0001211B"/>
    <w:rsid w:val="0001235B"/>
    <w:rsid w:val="00012B5E"/>
    <w:rsid w:val="00013658"/>
    <w:rsid w:val="000136DC"/>
    <w:rsid w:val="000139CE"/>
    <w:rsid w:val="0001467D"/>
    <w:rsid w:val="0001468B"/>
    <w:rsid w:val="0001545B"/>
    <w:rsid w:val="000159BD"/>
    <w:rsid w:val="00015F53"/>
    <w:rsid w:val="00016163"/>
    <w:rsid w:val="00021016"/>
    <w:rsid w:val="00021648"/>
    <w:rsid w:val="000216EC"/>
    <w:rsid w:val="00021B2E"/>
    <w:rsid w:val="00023A76"/>
    <w:rsid w:val="00024A1B"/>
    <w:rsid w:val="00024B51"/>
    <w:rsid w:val="0002622E"/>
    <w:rsid w:val="00027286"/>
    <w:rsid w:val="00027B63"/>
    <w:rsid w:val="00030B1F"/>
    <w:rsid w:val="00032087"/>
    <w:rsid w:val="00032884"/>
    <w:rsid w:val="0003417A"/>
    <w:rsid w:val="0003447C"/>
    <w:rsid w:val="0003526C"/>
    <w:rsid w:val="00035A63"/>
    <w:rsid w:val="00036284"/>
    <w:rsid w:val="00037076"/>
    <w:rsid w:val="00037698"/>
    <w:rsid w:val="00037D25"/>
    <w:rsid w:val="00042D97"/>
    <w:rsid w:val="00046442"/>
    <w:rsid w:val="00046853"/>
    <w:rsid w:val="000479B8"/>
    <w:rsid w:val="00052D13"/>
    <w:rsid w:val="00054B3D"/>
    <w:rsid w:val="00055D31"/>
    <w:rsid w:val="00055D89"/>
    <w:rsid w:val="000564CF"/>
    <w:rsid w:val="00056525"/>
    <w:rsid w:val="0006188B"/>
    <w:rsid w:val="00062721"/>
    <w:rsid w:val="0006272A"/>
    <w:rsid w:val="00062B80"/>
    <w:rsid w:val="000670B8"/>
    <w:rsid w:val="000703D8"/>
    <w:rsid w:val="000716DB"/>
    <w:rsid w:val="00071C3C"/>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62C8"/>
    <w:rsid w:val="00087616"/>
    <w:rsid w:val="0008788E"/>
    <w:rsid w:val="000901D5"/>
    <w:rsid w:val="00091048"/>
    <w:rsid w:val="000918EB"/>
    <w:rsid w:val="0009322D"/>
    <w:rsid w:val="00093F3C"/>
    <w:rsid w:val="00093FD9"/>
    <w:rsid w:val="00095DEA"/>
    <w:rsid w:val="0009693F"/>
    <w:rsid w:val="000A06B5"/>
    <w:rsid w:val="000A135F"/>
    <w:rsid w:val="000A223F"/>
    <w:rsid w:val="000A23E2"/>
    <w:rsid w:val="000A2A26"/>
    <w:rsid w:val="000A2E91"/>
    <w:rsid w:val="000A3094"/>
    <w:rsid w:val="000A3730"/>
    <w:rsid w:val="000A5641"/>
    <w:rsid w:val="000A6038"/>
    <w:rsid w:val="000A76DF"/>
    <w:rsid w:val="000A7990"/>
    <w:rsid w:val="000B0D55"/>
    <w:rsid w:val="000B2F4F"/>
    <w:rsid w:val="000B3921"/>
    <w:rsid w:val="000B3BE5"/>
    <w:rsid w:val="000B428C"/>
    <w:rsid w:val="000B4900"/>
    <w:rsid w:val="000B4B1E"/>
    <w:rsid w:val="000B5382"/>
    <w:rsid w:val="000B707E"/>
    <w:rsid w:val="000C1430"/>
    <w:rsid w:val="000C24F4"/>
    <w:rsid w:val="000C2D64"/>
    <w:rsid w:val="000C3241"/>
    <w:rsid w:val="000C7091"/>
    <w:rsid w:val="000D00AD"/>
    <w:rsid w:val="000D1847"/>
    <w:rsid w:val="000D3074"/>
    <w:rsid w:val="000D355B"/>
    <w:rsid w:val="000D47D0"/>
    <w:rsid w:val="000D5B28"/>
    <w:rsid w:val="000D6121"/>
    <w:rsid w:val="000D6663"/>
    <w:rsid w:val="000D6E78"/>
    <w:rsid w:val="000D6E88"/>
    <w:rsid w:val="000D7354"/>
    <w:rsid w:val="000E0647"/>
    <w:rsid w:val="000E0F4F"/>
    <w:rsid w:val="000E21EE"/>
    <w:rsid w:val="000E27C1"/>
    <w:rsid w:val="000E2DE7"/>
    <w:rsid w:val="000E355D"/>
    <w:rsid w:val="000E391B"/>
    <w:rsid w:val="000E450E"/>
    <w:rsid w:val="000E5875"/>
    <w:rsid w:val="000E5A90"/>
    <w:rsid w:val="000F0EFF"/>
    <w:rsid w:val="000F12FC"/>
    <w:rsid w:val="000F3379"/>
    <w:rsid w:val="000F3D17"/>
    <w:rsid w:val="000F3F02"/>
    <w:rsid w:val="000F4BE9"/>
    <w:rsid w:val="000F5D80"/>
    <w:rsid w:val="000F73CF"/>
    <w:rsid w:val="000F786E"/>
    <w:rsid w:val="000F7970"/>
    <w:rsid w:val="00100551"/>
    <w:rsid w:val="00100B17"/>
    <w:rsid w:val="0010224C"/>
    <w:rsid w:val="00102AB0"/>
    <w:rsid w:val="00102D38"/>
    <w:rsid w:val="0010352F"/>
    <w:rsid w:val="001050CF"/>
    <w:rsid w:val="001063EC"/>
    <w:rsid w:val="00107F1A"/>
    <w:rsid w:val="0011107F"/>
    <w:rsid w:val="001110DF"/>
    <w:rsid w:val="00113A29"/>
    <w:rsid w:val="00115B05"/>
    <w:rsid w:val="00116B52"/>
    <w:rsid w:val="00117E0F"/>
    <w:rsid w:val="00120277"/>
    <w:rsid w:val="00120733"/>
    <w:rsid w:val="00120876"/>
    <w:rsid w:val="0012133F"/>
    <w:rsid w:val="00121BAD"/>
    <w:rsid w:val="00122066"/>
    <w:rsid w:val="00124964"/>
    <w:rsid w:val="001256CD"/>
    <w:rsid w:val="00125BC2"/>
    <w:rsid w:val="00125FD4"/>
    <w:rsid w:val="0012676A"/>
    <w:rsid w:val="00126BC0"/>
    <w:rsid w:val="00127118"/>
    <w:rsid w:val="00127210"/>
    <w:rsid w:val="00131696"/>
    <w:rsid w:val="00131820"/>
    <w:rsid w:val="00133AC5"/>
    <w:rsid w:val="001352D6"/>
    <w:rsid w:val="00136419"/>
    <w:rsid w:val="0013730E"/>
    <w:rsid w:val="001407C4"/>
    <w:rsid w:val="00141505"/>
    <w:rsid w:val="00142824"/>
    <w:rsid w:val="00143AD1"/>
    <w:rsid w:val="00144272"/>
    <w:rsid w:val="00144A81"/>
    <w:rsid w:val="0014590C"/>
    <w:rsid w:val="00145B47"/>
    <w:rsid w:val="00145D3F"/>
    <w:rsid w:val="00146B2D"/>
    <w:rsid w:val="00146E86"/>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70F75"/>
    <w:rsid w:val="001725A9"/>
    <w:rsid w:val="00175951"/>
    <w:rsid w:val="0017682E"/>
    <w:rsid w:val="00180EFC"/>
    <w:rsid w:val="00181114"/>
    <w:rsid w:val="00181957"/>
    <w:rsid w:val="0018242D"/>
    <w:rsid w:val="00182837"/>
    <w:rsid w:val="00182A4D"/>
    <w:rsid w:val="001833C1"/>
    <w:rsid w:val="00183A08"/>
    <w:rsid w:val="00183C63"/>
    <w:rsid w:val="00183CA7"/>
    <w:rsid w:val="001844E8"/>
    <w:rsid w:val="001854E6"/>
    <w:rsid w:val="00185653"/>
    <w:rsid w:val="00185A66"/>
    <w:rsid w:val="00186232"/>
    <w:rsid w:val="001871D5"/>
    <w:rsid w:val="001872C0"/>
    <w:rsid w:val="00187379"/>
    <w:rsid w:val="00187FDF"/>
    <w:rsid w:val="0019003E"/>
    <w:rsid w:val="00190958"/>
    <w:rsid w:val="001915FB"/>
    <w:rsid w:val="001926E2"/>
    <w:rsid w:val="0019308D"/>
    <w:rsid w:val="001935E2"/>
    <w:rsid w:val="0019441B"/>
    <w:rsid w:val="00194ECD"/>
    <w:rsid w:val="00196266"/>
    <w:rsid w:val="0019673C"/>
    <w:rsid w:val="00196E10"/>
    <w:rsid w:val="001A008A"/>
    <w:rsid w:val="001A3AAC"/>
    <w:rsid w:val="001A4DF7"/>
    <w:rsid w:val="001A5564"/>
    <w:rsid w:val="001A6D9A"/>
    <w:rsid w:val="001A75A0"/>
    <w:rsid w:val="001B13E0"/>
    <w:rsid w:val="001B3753"/>
    <w:rsid w:val="001B3756"/>
    <w:rsid w:val="001B377A"/>
    <w:rsid w:val="001B3D15"/>
    <w:rsid w:val="001B3EDE"/>
    <w:rsid w:val="001B680E"/>
    <w:rsid w:val="001C03E8"/>
    <w:rsid w:val="001C07B6"/>
    <w:rsid w:val="001C124C"/>
    <w:rsid w:val="001C146E"/>
    <w:rsid w:val="001C1FE4"/>
    <w:rsid w:val="001C26A1"/>
    <w:rsid w:val="001C2DA7"/>
    <w:rsid w:val="001C32BD"/>
    <w:rsid w:val="001C6812"/>
    <w:rsid w:val="001C7CE0"/>
    <w:rsid w:val="001D40F4"/>
    <w:rsid w:val="001D4528"/>
    <w:rsid w:val="001D5884"/>
    <w:rsid w:val="001D5920"/>
    <w:rsid w:val="001D783A"/>
    <w:rsid w:val="001E235E"/>
    <w:rsid w:val="001E3995"/>
    <w:rsid w:val="001E4091"/>
    <w:rsid w:val="001E5DBB"/>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41D3"/>
    <w:rsid w:val="002142BB"/>
    <w:rsid w:val="002149A9"/>
    <w:rsid w:val="00215EBD"/>
    <w:rsid w:val="00220551"/>
    <w:rsid w:val="002213B1"/>
    <w:rsid w:val="00221D42"/>
    <w:rsid w:val="00222F45"/>
    <w:rsid w:val="0022371C"/>
    <w:rsid w:val="002242A7"/>
    <w:rsid w:val="0022464A"/>
    <w:rsid w:val="00224935"/>
    <w:rsid w:val="00225687"/>
    <w:rsid w:val="00226D8C"/>
    <w:rsid w:val="00227526"/>
    <w:rsid w:val="0022777A"/>
    <w:rsid w:val="002313A0"/>
    <w:rsid w:val="0023178F"/>
    <w:rsid w:val="002326B4"/>
    <w:rsid w:val="00232D13"/>
    <w:rsid w:val="0023360A"/>
    <w:rsid w:val="00236163"/>
    <w:rsid w:val="002370CC"/>
    <w:rsid w:val="002401E5"/>
    <w:rsid w:val="00240ABD"/>
    <w:rsid w:val="00241360"/>
    <w:rsid w:val="002422A6"/>
    <w:rsid w:val="00242A1A"/>
    <w:rsid w:val="00242EBF"/>
    <w:rsid w:val="00243D2F"/>
    <w:rsid w:val="00247E6A"/>
    <w:rsid w:val="002511F8"/>
    <w:rsid w:val="0025215F"/>
    <w:rsid w:val="0025248E"/>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27E3"/>
    <w:rsid w:val="00273BF1"/>
    <w:rsid w:val="00274863"/>
    <w:rsid w:val="00275A61"/>
    <w:rsid w:val="00276330"/>
    <w:rsid w:val="002766DA"/>
    <w:rsid w:val="002769F4"/>
    <w:rsid w:val="00276A66"/>
    <w:rsid w:val="00276F46"/>
    <w:rsid w:val="00276F80"/>
    <w:rsid w:val="0027758D"/>
    <w:rsid w:val="002775D2"/>
    <w:rsid w:val="002776E5"/>
    <w:rsid w:val="002804D8"/>
    <w:rsid w:val="00280E80"/>
    <w:rsid w:val="00282842"/>
    <w:rsid w:val="00282A0A"/>
    <w:rsid w:val="0028340B"/>
    <w:rsid w:val="00283930"/>
    <w:rsid w:val="00284D73"/>
    <w:rsid w:val="0028554B"/>
    <w:rsid w:val="00285FBB"/>
    <w:rsid w:val="00286348"/>
    <w:rsid w:val="00286375"/>
    <w:rsid w:val="00286724"/>
    <w:rsid w:val="00286F9C"/>
    <w:rsid w:val="0028719E"/>
    <w:rsid w:val="0029157B"/>
    <w:rsid w:val="00291933"/>
    <w:rsid w:val="00292367"/>
    <w:rsid w:val="00292368"/>
    <w:rsid w:val="00292C00"/>
    <w:rsid w:val="00293BD3"/>
    <w:rsid w:val="00294867"/>
    <w:rsid w:val="00294CBE"/>
    <w:rsid w:val="00295F47"/>
    <w:rsid w:val="0029738F"/>
    <w:rsid w:val="002A0440"/>
    <w:rsid w:val="002A05D6"/>
    <w:rsid w:val="002A0681"/>
    <w:rsid w:val="002A0B29"/>
    <w:rsid w:val="002A0B3F"/>
    <w:rsid w:val="002A3172"/>
    <w:rsid w:val="002A4533"/>
    <w:rsid w:val="002A4596"/>
    <w:rsid w:val="002A4C38"/>
    <w:rsid w:val="002A518C"/>
    <w:rsid w:val="002B0494"/>
    <w:rsid w:val="002B06D8"/>
    <w:rsid w:val="002B082E"/>
    <w:rsid w:val="002B2AC7"/>
    <w:rsid w:val="002B39DD"/>
    <w:rsid w:val="002B3D44"/>
    <w:rsid w:val="002B3FFD"/>
    <w:rsid w:val="002B555B"/>
    <w:rsid w:val="002B63B7"/>
    <w:rsid w:val="002B63F3"/>
    <w:rsid w:val="002B6694"/>
    <w:rsid w:val="002B6772"/>
    <w:rsid w:val="002B7340"/>
    <w:rsid w:val="002C0126"/>
    <w:rsid w:val="002C160A"/>
    <w:rsid w:val="002C1A49"/>
    <w:rsid w:val="002C2468"/>
    <w:rsid w:val="002C26BD"/>
    <w:rsid w:val="002C2C30"/>
    <w:rsid w:val="002C3136"/>
    <w:rsid w:val="002C446B"/>
    <w:rsid w:val="002C6DA7"/>
    <w:rsid w:val="002C6FAF"/>
    <w:rsid w:val="002D016A"/>
    <w:rsid w:val="002D15B5"/>
    <w:rsid w:val="002D2687"/>
    <w:rsid w:val="002D37AB"/>
    <w:rsid w:val="002D43D6"/>
    <w:rsid w:val="002D46AF"/>
    <w:rsid w:val="002D4A3E"/>
    <w:rsid w:val="002D5EF5"/>
    <w:rsid w:val="002D6FD3"/>
    <w:rsid w:val="002E2684"/>
    <w:rsid w:val="002E2989"/>
    <w:rsid w:val="002E6699"/>
    <w:rsid w:val="002F1254"/>
    <w:rsid w:val="002F2A3E"/>
    <w:rsid w:val="002F4194"/>
    <w:rsid w:val="002F44F2"/>
    <w:rsid w:val="002F66AA"/>
    <w:rsid w:val="002F71A4"/>
    <w:rsid w:val="00301014"/>
    <w:rsid w:val="0030107C"/>
    <w:rsid w:val="00302BF6"/>
    <w:rsid w:val="003034E3"/>
    <w:rsid w:val="00303BED"/>
    <w:rsid w:val="003044EE"/>
    <w:rsid w:val="003054C8"/>
    <w:rsid w:val="00306233"/>
    <w:rsid w:val="00306639"/>
    <w:rsid w:val="003068A0"/>
    <w:rsid w:val="00306E1A"/>
    <w:rsid w:val="00310A8F"/>
    <w:rsid w:val="00310FA6"/>
    <w:rsid w:val="0031445C"/>
    <w:rsid w:val="0031470B"/>
    <w:rsid w:val="00315E1A"/>
    <w:rsid w:val="003163D3"/>
    <w:rsid w:val="0031785E"/>
    <w:rsid w:val="00320FF5"/>
    <w:rsid w:val="003214C7"/>
    <w:rsid w:val="003238AF"/>
    <w:rsid w:val="00323F34"/>
    <w:rsid w:val="00324D1D"/>
    <w:rsid w:val="003253DA"/>
    <w:rsid w:val="0032554A"/>
    <w:rsid w:val="00326119"/>
    <w:rsid w:val="00327782"/>
    <w:rsid w:val="00327C24"/>
    <w:rsid w:val="00327F00"/>
    <w:rsid w:val="0033090C"/>
    <w:rsid w:val="00331A03"/>
    <w:rsid w:val="00331D8D"/>
    <w:rsid w:val="003320C2"/>
    <w:rsid w:val="00332323"/>
    <w:rsid w:val="0033296C"/>
    <w:rsid w:val="0033527A"/>
    <w:rsid w:val="00335A84"/>
    <w:rsid w:val="00336A86"/>
    <w:rsid w:val="0033731E"/>
    <w:rsid w:val="00340ABF"/>
    <w:rsid w:val="00340B01"/>
    <w:rsid w:val="0034194D"/>
    <w:rsid w:val="00342917"/>
    <w:rsid w:val="00342B20"/>
    <w:rsid w:val="0034384B"/>
    <w:rsid w:val="003440EE"/>
    <w:rsid w:val="0034485B"/>
    <w:rsid w:val="00345920"/>
    <w:rsid w:val="00346585"/>
    <w:rsid w:val="003467A1"/>
    <w:rsid w:val="00347630"/>
    <w:rsid w:val="00347DE8"/>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7F71"/>
    <w:rsid w:val="0036087F"/>
    <w:rsid w:val="00361564"/>
    <w:rsid w:val="0036230A"/>
    <w:rsid w:val="00362F09"/>
    <w:rsid w:val="0036310D"/>
    <w:rsid w:val="0036349C"/>
    <w:rsid w:val="00364391"/>
    <w:rsid w:val="00365367"/>
    <w:rsid w:val="00365F74"/>
    <w:rsid w:val="0036600D"/>
    <w:rsid w:val="003665AB"/>
    <w:rsid w:val="00366FE0"/>
    <w:rsid w:val="00367B24"/>
    <w:rsid w:val="00371138"/>
    <w:rsid w:val="00371927"/>
    <w:rsid w:val="00371F86"/>
    <w:rsid w:val="003723C9"/>
    <w:rsid w:val="003728CB"/>
    <w:rsid w:val="00372BAA"/>
    <w:rsid w:val="00375972"/>
    <w:rsid w:val="00375CA8"/>
    <w:rsid w:val="0037614F"/>
    <w:rsid w:val="00376A0E"/>
    <w:rsid w:val="003772B4"/>
    <w:rsid w:val="00380A82"/>
    <w:rsid w:val="003812B2"/>
    <w:rsid w:val="00382120"/>
    <w:rsid w:val="0038267C"/>
    <w:rsid w:val="003826C5"/>
    <w:rsid w:val="00383076"/>
    <w:rsid w:val="0038356D"/>
    <w:rsid w:val="0038438F"/>
    <w:rsid w:val="00385D92"/>
    <w:rsid w:val="00385FB6"/>
    <w:rsid w:val="0038796B"/>
    <w:rsid w:val="00390007"/>
    <w:rsid w:val="00391F4F"/>
    <w:rsid w:val="003925F1"/>
    <w:rsid w:val="00393546"/>
    <w:rsid w:val="00393571"/>
    <w:rsid w:val="003936E8"/>
    <w:rsid w:val="00393CDD"/>
    <w:rsid w:val="003940CE"/>
    <w:rsid w:val="003946EE"/>
    <w:rsid w:val="00394C80"/>
    <w:rsid w:val="0039547B"/>
    <w:rsid w:val="003A0584"/>
    <w:rsid w:val="003A0D5C"/>
    <w:rsid w:val="003A148E"/>
    <w:rsid w:val="003A1577"/>
    <w:rsid w:val="003A1A33"/>
    <w:rsid w:val="003A2B02"/>
    <w:rsid w:val="003A2DCC"/>
    <w:rsid w:val="003A2E58"/>
    <w:rsid w:val="003A66E8"/>
    <w:rsid w:val="003A7925"/>
    <w:rsid w:val="003B0FBA"/>
    <w:rsid w:val="003B1516"/>
    <w:rsid w:val="003B188B"/>
    <w:rsid w:val="003B3264"/>
    <w:rsid w:val="003B4004"/>
    <w:rsid w:val="003B720E"/>
    <w:rsid w:val="003C1770"/>
    <w:rsid w:val="003C293C"/>
    <w:rsid w:val="003C2A5B"/>
    <w:rsid w:val="003C40B8"/>
    <w:rsid w:val="003C4399"/>
    <w:rsid w:val="003C4404"/>
    <w:rsid w:val="003C4ACE"/>
    <w:rsid w:val="003C4D1F"/>
    <w:rsid w:val="003C5E82"/>
    <w:rsid w:val="003C620F"/>
    <w:rsid w:val="003D1C0A"/>
    <w:rsid w:val="003D3774"/>
    <w:rsid w:val="003D38D8"/>
    <w:rsid w:val="003D3954"/>
    <w:rsid w:val="003D4FA5"/>
    <w:rsid w:val="003D50DF"/>
    <w:rsid w:val="003D569D"/>
    <w:rsid w:val="003D6DFA"/>
    <w:rsid w:val="003D6FC9"/>
    <w:rsid w:val="003D714E"/>
    <w:rsid w:val="003D76DD"/>
    <w:rsid w:val="003D7EE6"/>
    <w:rsid w:val="003E020F"/>
    <w:rsid w:val="003E2CFF"/>
    <w:rsid w:val="003E2FA2"/>
    <w:rsid w:val="003E3B28"/>
    <w:rsid w:val="003E3F8C"/>
    <w:rsid w:val="003E4E2B"/>
    <w:rsid w:val="003E6201"/>
    <w:rsid w:val="003E6CFF"/>
    <w:rsid w:val="003E70EE"/>
    <w:rsid w:val="003E72BA"/>
    <w:rsid w:val="003F097E"/>
    <w:rsid w:val="003F0BEF"/>
    <w:rsid w:val="003F30D2"/>
    <w:rsid w:val="003F325C"/>
    <w:rsid w:val="003F3869"/>
    <w:rsid w:val="003F3F69"/>
    <w:rsid w:val="003F3F77"/>
    <w:rsid w:val="003F46CE"/>
    <w:rsid w:val="003F5A64"/>
    <w:rsid w:val="003F5EEF"/>
    <w:rsid w:val="003F6C14"/>
    <w:rsid w:val="003F741C"/>
    <w:rsid w:val="003F7AE0"/>
    <w:rsid w:val="0040153A"/>
    <w:rsid w:val="00402875"/>
    <w:rsid w:val="0040384C"/>
    <w:rsid w:val="00403FB9"/>
    <w:rsid w:val="00404803"/>
    <w:rsid w:val="004049F4"/>
    <w:rsid w:val="00405154"/>
    <w:rsid w:val="00406701"/>
    <w:rsid w:val="004073A0"/>
    <w:rsid w:val="00407E77"/>
    <w:rsid w:val="0041083C"/>
    <w:rsid w:val="004118A2"/>
    <w:rsid w:val="004119F5"/>
    <w:rsid w:val="004119F7"/>
    <w:rsid w:val="00413144"/>
    <w:rsid w:val="0041446C"/>
    <w:rsid w:val="0041526C"/>
    <w:rsid w:val="0041552D"/>
    <w:rsid w:val="00415CBC"/>
    <w:rsid w:val="00415DA5"/>
    <w:rsid w:val="0041620D"/>
    <w:rsid w:val="0041768C"/>
    <w:rsid w:val="00420111"/>
    <w:rsid w:val="0042074F"/>
    <w:rsid w:val="00420917"/>
    <w:rsid w:val="00420A2B"/>
    <w:rsid w:val="00421EB6"/>
    <w:rsid w:val="00424AE1"/>
    <w:rsid w:val="00424C11"/>
    <w:rsid w:val="004265EE"/>
    <w:rsid w:val="00427468"/>
    <w:rsid w:val="004276B2"/>
    <w:rsid w:val="00430425"/>
    <w:rsid w:val="00431D4C"/>
    <w:rsid w:val="004335FB"/>
    <w:rsid w:val="00435244"/>
    <w:rsid w:val="004358B8"/>
    <w:rsid w:val="00437AF9"/>
    <w:rsid w:val="0044001C"/>
    <w:rsid w:val="00440285"/>
    <w:rsid w:val="0044066A"/>
    <w:rsid w:val="00440923"/>
    <w:rsid w:val="0044135C"/>
    <w:rsid w:val="00443134"/>
    <w:rsid w:val="00443CA1"/>
    <w:rsid w:val="004441B4"/>
    <w:rsid w:val="00446102"/>
    <w:rsid w:val="00446525"/>
    <w:rsid w:val="00446A7E"/>
    <w:rsid w:val="004473FB"/>
    <w:rsid w:val="00450C9B"/>
    <w:rsid w:val="0045135B"/>
    <w:rsid w:val="00451602"/>
    <w:rsid w:val="0045401B"/>
    <w:rsid w:val="004548F3"/>
    <w:rsid w:val="0045491F"/>
    <w:rsid w:val="004557F9"/>
    <w:rsid w:val="004611D5"/>
    <w:rsid w:val="00461790"/>
    <w:rsid w:val="00462286"/>
    <w:rsid w:val="00462485"/>
    <w:rsid w:val="004627F0"/>
    <w:rsid w:val="00464A57"/>
    <w:rsid w:val="00464C1C"/>
    <w:rsid w:val="004658EC"/>
    <w:rsid w:val="00467670"/>
    <w:rsid w:val="00467784"/>
    <w:rsid w:val="00470E97"/>
    <w:rsid w:val="00471084"/>
    <w:rsid w:val="00473FF8"/>
    <w:rsid w:val="004741E3"/>
    <w:rsid w:val="00476275"/>
    <w:rsid w:val="00477DC7"/>
    <w:rsid w:val="004805D6"/>
    <w:rsid w:val="00481454"/>
    <w:rsid w:val="0048221A"/>
    <w:rsid w:val="004828B2"/>
    <w:rsid w:val="004834D8"/>
    <w:rsid w:val="00483752"/>
    <w:rsid w:val="0048410A"/>
    <w:rsid w:val="0048427D"/>
    <w:rsid w:val="00484404"/>
    <w:rsid w:val="0048455F"/>
    <w:rsid w:val="00485278"/>
    <w:rsid w:val="00485879"/>
    <w:rsid w:val="00486C84"/>
    <w:rsid w:val="00487239"/>
    <w:rsid w:val="00487400"/>
    <w:rsid w:val="004875A4"/>
    <w:rsid w:val="0049206B"/>
    <w:rsid w:val="0049340B"/>
    <w:rsid w:val="00493A03"/>
    <w:rsid w:val="00493B0A"/>
    <w:rsid w:val="00493CB0"/>
    <w:rsid w:val="00494356"/>
    <w:rsid w:val="00494AD3"/>
    <w:rsid w:val="00495C4B"/>
    <w:rsid w:val="0049635B"/>
    <w:rsid w:val="00497375"/>
    <w:rsid w:val="004978DC"/>
    <w:rsid w:val="004A0381"/>
    <w:rsid w:val="004A14AE"/>
    <w:rsid w:val="004A24DA"/>
    <w:rsid w:val="004A2B52"/>
    <w:rsid w:val="004A315C"/>
    <w:rsid w:val="004A339D"/>
    <w:rsid w:val="004A4734"/>
    <w:rsid w:val="004A47C0"/>
    <w:rsid w:val="004A54AD"/>
    <w:rsid w:val="004A5911"/>
    <w:rsid w:val="004A5B4B"/>
    <w:rsid w:val="004A654C"/>
    <w:rsid w:val="004A6C7F"/>
    <w:rsid w:val="004A7A7E"/>
    <w:rsid w:val="004B061E"/>
    <w:rsid w:val="004B5026"/>
    <w:rsid w:val="004B6B71"/>
    <w:rsid w:val="004B6E85"/>
    <w:rsid w:val="004C0098"/>
    <w:rsid w:val="004C045E"/>
    <w:rsid w:val="004C06AF"/>
    <w:rsid w:val="004C1E92"/>
    <w:rsid w:val="004C2522"/>
    <w:rsid w:val="004C498E"/>
    <w:rsid w:val="004D042E"/>
    <w:rsid w:val="004D04A9"/>
    <w:rsid w:val="004D103E"/>
    <w:rsid w:val="004D1A87"/>
    <w:rsid w:val="004D1D85"/>
    <w:rsid w:val="004D52C8"/>
    <w:rsid w:val="004D5494"/>
    <w:rsid w:val="004D568C"/>
    <w:rsid w:val="004D5E59"/>
    <w:rsid w:val="004E0E14"/>
    <w:rsid w:val="004E15D8"/>
    <w:rsid w:val="004E19D6"/>
    <w:rsid w:val="004E2F32"/>
    <w:rsid w:val="004E76A8"/>
    <w:rsid w:val="004F199E"/>
    <w:rsid w:val="004F1D4B"/>
    <w:rsid w:val="004F2275"/>
    <w:rsid w:val="004F3C57"/>
    <w:rsid w:val="004F3C61"/>
    <w:rsid w:val="004F4EC0"/>
    <w:rsid w:val="004F524C"/>
    <w:rsid w:val="004F632F"/>
    <w:rsid w:val="004F6447"/>
    <w:rsid w:val="005001FC"/>
    <w:rsid w:val="005013CF"/>
    <w:rsid w:val="00501AF3"/>
    <w:rsid w:val="00501B91"/>
    <w:rsid w:val="00502D7F"/>
    <w:rsid w:val="00503F00"/>
    <w:rsid w:val="00504A97"/>
    <w:rsid w:val="00505A5D"/>
    <w:rsid w:val="005068CD"/>
    <w:rsid w:val="00506FAC"/>
    <w:rsid w:val="00511575"/>
    <w:rsid w:val="00511AB9"/>
    <w:rsid w:val="005123A7"/>
    <w:rsid w:val="005142C7"/>
    <w:rsid w:val="005143EA"/>
    <w:rsid w:val="005155A8"/>
    <w:rsid w:val="0051578B"/>
    <w:rsid w:val="005176FD"/>
    <w:rsid w:val="00517E94"/>
    <w:rsid w:val="00520F45"/>
    <w:rsid w:val="005218B4"/>
    <w:rsid w:val="00521AAE"/>
    <w:rsid w:val="00521B7E"/>
    <w:rsid w:val="00521F7C"/>
    <w:rsid w:val="00522250"/>
    <w:rsid w:val="00523EDF"/>
    <w:rsid w:val="00525C83"/>
    <w:rsid w:val="005262A4"/>
    <w:rsid w:val="00526918"/>
    <w:rsid w:val="00526CB8"/>
    <w:rsid w:val="00527580"/>
    <w:rsid w:val="00527E52"/>
    <w:rsid w:val="005315C6"/>
    <w:rsid w:val="00533041"/>
    <w:rsid w:val="00533CFB"/>
    <w:rsid w:val="0053425E"/>
    <w:rsid w:val="005370DA"/>
    <w:rsid w:val="0054035B"/>
    <w:rsid w:val="00540897"/>
    <w:rsid w:val="00541376"/>
    <w:rsid w:val="005418E6"/>
    <w:rsid w:val="00541B7D"/>
    <w:rsid w:val="00541C16"/>
    <w:rsid w:val="00542C5B"/>
    <w:rsid w:val="005442DC"/>
    <w:rsid w:val="00545615"/>
    <w:rsid w:val="00545E44"/>
    <w:rsid w:val="00546011"/>
    <w:rsid w:val="005461EF"/>
    <w:rsid w:val="00546822"/>
    <w:rsid w:val="00546EAB"/>
    <w:rsid w:val="005473E4"/>
    <w:rsid w:val="005503CF"/>
    <w:rsid w:val="00550DBE"/>
    <w:rsid w:val="00551818"/>
    <w:rsid w:val="005519DC"/>
    <w:rsid w:val="0055205C"/>
    <w:rsid w:val="00552306"/>
    <w:rsid w:val="005528FB"/>
    <w:rsid w:val="00554ED7"/>
    <w:rsid w:val="00555DB6"/>
    <w:rsid w:val="005562B2"/>
    <w:rsid w:val="005572F1"/>
    <w:rsid w:val="00557413"/>
    <w:rsid w:val="005610A9"/>
    <w:rsid w:val="005618C8"/>
    <w:rsid w:val="00563B5C"/>
    <w:rsid w:val="00563E4F"/>
    <w:rsid w:val="00564619"/>
    <w:rsid w:val="00564797"/>
    <w:rsid w:val="00566954"/>
    <w:rsid w:val="00566DF5"/>
    <w:rsid w:val="005679AD"/>
    <w:rsid w:val="00567F9D"/>
    <w:rsid w:val="00570D44"/>
    <w:rsid w:val="00572165"/>
    <w:rsid w:val="00572A28"/>
    <w:rsid w:val="00572A46"/>
    <w:rsid w:val="0057324E"/>
    <w:rsid w:val="00575094"/>
    <w:rsid w:val="005757AA"/>
    <w:rsid w:val="0057604E"/>
    <w:rsid w:val="005775DC"/>
    <w:rsid w:val="0057773A"/>
    <w:rsid w:val="00577857"/>
    <w:rsid w:val="00580DEC"/>
    <w:rsid w:val="005814E9"/>
    <w:rsid w:val="00581D9F"/>
    <w:rsid w:val="005827DD"/>
    <w:rsid w:val="00583BD0"/>
    <w:rsid w:val="0058457A"/>
    <w:rsid w:val="00584D92"/>
    <w:rsid w:val="0058623F"/>
    <w:rsid w:val="00586384"/>
    <w:rsid w:val="00586CB8"/>
    <w:rsid w:val="005873BE"/>
    <w:rsid w:val="005876CE"/>
    <w:rsid w:val="005903EA"/>
    <w:rsid w:val="00591C32"/>
    <w:rsid w:val="00592BEB"/>
    <w:rsid w:val="00594EAE"/>
    <w:rsid w:val="00594EF3"/>
    <w:rsid w:val="00595DBE"/>
    <w:rsid w:val="00596222"/>
    <w:rsid w:val="0059623B"/>
    <w:rsid w:val="005A0E32"/>
    <w:rsid w:val="005A396A"/>
    <w:rsid w:val="005A4CCC"/>
    <w:rsid w:val="005A5034"/>
    <w:rsid w:val="005A6FFF"/>
    <w:rsid w:val="005B0D9A"/>
    <w:rsid w:val="005B202F"/>
    <w:rsid w:val="005B2612"/>
    <w:rsid w:val="005B2891"/>
    <w:rsid w:val="005B3004"/>
    <w:rsid w:val="005B3094"/>
    <w:rsid w:val="005B327E"/>
    <w:rsid w:val="005B446B"/>
    <w:rsid w:val="005B5604"/>
    <w:rsid w:val="005B5EC4"/>
    <w:rsid w:val="005B6186"/>
    <w:rsid w:val="005B6F8E"/>
    <w:rsid w:val="005B71F4"/>
    <w:rsid w:val="005C0635"/>
    <w:rsid w:val="005C2F19"/>
    <w:rsid w:val="005C3B91"/>
    <w:rsid w:val="005C45EF"/>
    <w:rsid w:val="005C59B9"/>
    <w:rsid w:val="005C5B53"/>
    <w:rsid w:val="005C5CA3"/>
    <w:rsid w:val="005C5D8D"/>
    <w:rsid w:val="005C607F"/>
    <w:rsid w:val="005C7B9E"/>
    <w:rsid w:val="005D0DD2"/>
    <w:rsid w:val="005D1C03"/>
    <w:rsid w:val="005D29E7"/>
    <w:rsid w:val="005D40E0"/>
    <w:rsid w:val="005D4E2A"/>
    <w:rsid w:val="005D52DB"/>
    <w:rsid w:val="005D5EA1"/>
    <w:rsid w:val="005D6C6C"/>
    <w:rsid w:val="005D7F70"/>
    <w:rsid w:val="005E0ECF"/>
    <w:rsid w:val="005E127B"/>
    <w:rsid w:val="005E17ED"/>
    <w:rsid w:val="005E2C32"/>
    <w:rsid w:val="005E39AE"/>
    <w:rsid w:val="005E4772"/>
    <w:rsid w:val="005E5185"/>
    <w:rsid w:val="005E6A52"/>
    <w:rsid w:val="005E7A41"/>
    <w:rsid w:val="005F092D"/>
    <w:rsid w:val="005F1577"/>
    <w:rsid w:val="005F157A"/>
    <w:rsid w:val="005F185A"/>
    <w:rsid w:val="005F1A79"/>
    <w:rsid w:val="005F1BF0"/>
    <w:rsid w:val="005F424C"/>
    <w:rsid w:val="005F5788"/>
    <w:rsid w:val="005F5A7C"/>
    <w:rsid w:val="005F6587"/>
    <w:rsid w:val="005F74E6"/>
    <w:rsid w:val="005F7736"/>
    <w:rsid w:val="005F7F07"/>
    <w:rsid w:val="00603B06"/>
    <w:rsid w:val="00603FC3"/>
    <w:rsid w:val="006068F8"/>
    <w:rsid w:val="00606C7A"/>
    <w:rsid w:val="00607FEB"/>
    <w:rsid w:val="00610D2C"/>
    <w:rsid w:val="00610E7E"/>
    <w:rsid w:val="0061380F"/>
    <w:rsid w:val="00613C56"/>
    <w:rsid w:val="00615D17"/>
    <w:rsid w:val="0061766D"/>
    <w:rsid w:val="00617671"/>
    <w:rsid w:val="006210D3"/>
    <w:rsid w:val="00622A27"/>
    <w:rsid w:val="00622C0E"/>
    <w:rsid w:val="0062368D"/>
    <w:rsid w:val="00624E40"/>
    <w:rsid w:val="0062628D"/>
    <w:rsid w:val="00627346"/>
    <w:rsid w:val="00630A86"/>
    <w:rsid w:val="006313BD"/>
    <w:rsid w:val="006323D4"/>
    <w:rsid w:val="00633D40"/>
    <w:rsid w:val="00633E5C"/>
    <w:rsid w:val="00633E77"/>
    <w:rsid w:val="006349B5"/>
    <w:rsid w:val="006350D4"/>
    <w:rsid w:val="00636E3F"/>
    <w:rsid w:val="006374EF"/>
    <w:rsid w:val="006405D7"/>
    <w:rsid w:val="006405E6"/>
    <w:rsid w:val="00640D7D"/>
    <w:rsid w:val="00641275"/>
    <w:rsid w:val="00641BEA"/>
    <w:rsid w:val="00643F9F"/>
    <w:rsid w:val="006447E1"/>
    <w:rsid w:val="00644A71"/>
    <w:rsid w:val="006454BC"/>
    <w:rsid w:val="0064636C"/>
    <w:rsid w:val="00652217"/>
    <w:rsid w:val="0065232A"/>
    <w:rsid w:val="00655C28"/>
    <w:rsid w:val="0065614E"/>
    <w:rsid w:val="00656516"/>
    <w:rsid w:val="00656653"/>
    <w:rsid w:val="00657238"/>
    <w:rsid w:val="0065769B"/>
    <w:rsid w:val="00657CDC"/>
    <w:rsid w:val="0066067A"/>
    <w:rsid w:val="00661372"/>
    <w:rsid w:val="00661608"/>
    <w:rsid w:val="006628D5"/>
    <w:rsid w:val="00662FFD"/>
    <w:rsid w:val="00666280"/>
    <w:rsid w:val="00666E38"/>
    <w:rsid w:val="0066741E"/>
    <w:rsid w:val="006700AB"/>
    <w:rsid w:val="00670957"/>
    <w:rsid w:val="0067123D"/>
    <w:rsid w:val="006717F5"/>
    <w:rsid w:val="00674212"/>
    <w:rsid w:val="00674676"/>
    <w:rsid w:val="0067493C"/>
    <w:rsid w:val="006763FC"/>
    <w:rsid w:val="006765DA"/>
    <w:rsid w:val="00676AC0"/>
    <w:rsid w:val="00677469"/>
    <w:rsid w:val="00677B39"/>
    <w:rsid w:val="006809F3"/>
    <w:rsid w:val="00680ACC"/>
    <w:rsid w:val="00680DA6"/>
    <w:rsid w:val="00681B64"/>
    <w:rsid w:val="00682161"/>
    <w:rsid w:val="0068241F"/>
    <w:rsid w:val="0068364D"/>
    <w:rsid w:val="00683E7D"/>
    <w:rsid w:val="00685142"/>
    <w:rsid w:val="00686A22"/>
    <w:rsid w:val="00691E95"/>
    <w:rsid w:val="006928FA"/>
    <w:rsid w:val="00692D6C"/>
    <w:rsid w:val="006945A5"/>
    <w:rsid w:val="0069545B"/>
    <w:rsid w:val="006962D3"/>
    <w:rsid w:val="00696527"/>
    <w:rsid w:val="00697222"/>
    <w:rsid w:val="00697FDC"/>
    <w:rsid w:val="006A2331"/>
    <w:rsid w:val="006A3530"/>
    <w:rsid w:val="006A47FB"/>
    <w:rsid w:val="006A4F95"/>
    <w:rsid w:val="006A5F7D"/>
    <w:rsid w:val="006A61CC"/>
    <w:rsid w:val="006A7E90"/>
    <w:rsid w:val="006B0816"/>
    <w:rsid w:val="006B1878"/>
    <w:rsid w:val="006B39AB"/>
    <w:rsid w:val="006B4CF8"/>
    <w:rsid w:val="006B51D3"/>
    <w:rsid w:val="006B6F72"/>
    <w:rsid w:val="006C085E"/>
    <w:rsid w:val="006C0E2A"/>
    <w:rsid w:val="006C2772"/>
    <w:rsid w:val="006C4538"/>
    <w:rsid w:val="006C654B"/>
    <w:rsid w:val="006C7D50"/>
    <w:rsid w:val="006D15EB"/>
    <w:rsid w:val="006D2D05"/>
    <w:rsid w:val="006D3867"/>
    <w:rsid w:val="006D3BD8"/>
    <w:rsid w:val="006D7958"/>
    <w:rsid w:val="006E072E"/>
    <w:rsid w:val="006E0C4F"/>
    <w:rsid w:val="006E14AC"/>
    <w:rsid w:val="006E1A2C"/>
    <w:rsid w:val="006E25AF"/>
    <w:rsid w:val="006E2F39"/>
    <w:rsid w:val="006E339D"/>
    <w:rsid w:val="006E3811"/>
    <w:rsid w:val="006E518D"/>
    <w:rsid w:val="006E6CF1"/>
    <w:rsid w:val="006E728A"/>
    <w:rsid w:val="006E7DCB"/>
    <w:rsid w:val="006F0DB0"/>
    <w:rsid w:val="006F1D38"/>
    <w:rsid w:val="006F4B2A"/>
    <w:rsid w:val="006F5EE1"/>
    <w:rsid w:val="006F6867"/>
    <w:rsid w:val="006F7122"/>
    <w:rsid w:val="00700825"/>
    <w:rsid w:val="00701A49"/>
    <w:rsid w:val="00702004"/>
    <w:rsid w:val="00702C04"/>
    <w:rsid w:val="0070365F"/>
    <w:rsid w:val="00704AA2"/>
    <w:rsid w:val="00706252"/>
    <w:rsid w:val="00710C3F"/>
    <w:rsid w:val="0071162B"/>
    <w:rsid w:val="0071168D"/>
    <w:rsid w:val="007118B5"/>
    <w:rsid w:val="00711A80"/>
    <w:rsid w:val="007120DD"/>
    <w:rsid w:val="00714A7D"/>
    <w:rsid w:val="00715D03"/>
    <w:rsid w:val="007203EA"/>
    <w:rsid w:val="00720565"/>
    <w:rsid w:val="0072072F"/>
    <w:rsid w:val="00721629"/>
    <w:rsid w:val="00721C71"/>
    <w:rsid w:val="00721DE5"/>
    <w:rsid w:val="007248EF"/>
    <w:rsid w:val="00725841"/>
    <w:rsid w:val="00731CB4"/>
    <w:rsid w:val="0073203C"/>
    <w:rsid w:val="007326FE"/>
    <w:rsid w:val="00733C6E"/>
    <w:rsid w:val="007347EA"/>
    <w:rsid w:val="00734ADD"/>
    <w:rsid w:val="0073535A"/>
    <w:rsid w:val="00735576"/>
    <w:rsid w:val="00735988"/>
    <w:rsid w:val="00735DB6"/>
    <w:rsid w:val="007368A9"/>
    <w:rsid w:val="0073697F"/>
    <w:rsid w:val="00736FD1"/>
    <w:rsid w:val="00740331"/>
    <w:rsid w:val="0074153B"/>
    <w:rsid w:val="007420F3"/>
    <w:rsid w:val="00743312"/>
    <w:rsid w:val="007444B0"/>
    <w:rsid w:val="007445A6"/>
    <w:rsid w:val="00744D75"/>
    <w:rsid w:val="00745B4F"/>
    <w:rsid w:val="00746719"/>
    <w:rsid w:val="007503E2"/>
    <w:rsid w:val="007517E7"/>
    <w:rsid w:val="00751C10"/>
    <w:rsid w:val="00752AFB"/>
    <w:rsid w:val="00752E8E"/>
    <w:rsid w:val="007546DD"/>
    <w:rsid w:val="007556B3"/>
    <w:rsid w:val="00757428"/>
    <w:rsid w:val="00760CA0"/>
    <w:rsid w:val="00760D5A"/>
    <w:rsid w:val="007645F2"/>
    <w:rsid w:val="0076490E"/>
    <w:rsid w:val="007670B6"/>
    <w:rsid w:val="007676E3"/>
    <w:rsid w:val="00770282"/>
    <w:rsid w:val="00770652"/>
    <w:rsid w:val="007718EA"/>
    <w:rsid w:val="00771A49"/>
    <w:rsid w:val="00772102"/>
    <w:rsid w:val="00772604"/>
    <w:rsid w:val="00772E80"/>
    <w:rsid w:val="007734B2"/>
    <w:rsid w:val="007742FF"/>
    <w:rsid w:val="00774851"/>
    <w:rsid w:val="00774E59"/>
    <w:rsid w:val="00775C57"/>
    <w:rsid w:val="00775E89"/>
    <w:rsid w:val="00775EA9"/>
    <w:rsid w:val="00780456"/>
    <w:rsid w:val="00780AE3"/>
    <w:rsid w:val="00781BA1"/>
    <w:rsid w:val="00781BD5"/>
    <w:rsid w:val="00781CBE"/>
    <w:rsid w:val="0078205D"/>
    <w:rsid w:val="00782265"/>
    <w:rsid w:val="00782547"/>
    <w:rsid w:val="007845D8"/>
    <w:rsid w:val="00786370"/>
    <w:rsid w:val="00786B13"/>
    <w:rsid w:val="0078723A"/>
    <w:rsid w:val="00787A08"/>
    <w:rsid w:val="0079007B"/>
    <w:rsid w:val="00790FA1"/>
    <w:rsid w:val="007927FC"/>
    <w:rsid w:val="0079304C"/>
    <w:rsid w:val="00793C32"/>
    <w:rsid w:val="0079545A"/>
    <w:rsid w:val="00796C9F"/>
    <w:rsid w:val="00797B98"/>
    <w:rsid w:val="007A0740"/>
    <w:rsid w:val="007A0B36"/>
    <w:rsid w:val="007A1FDD"/>
    <w:rsid w:val="007A21F2"/>
    <w:rsid w:val="007A3998"/>
    <w:rsid w:val="007A4434"/>
    <w:rsid w:val="007A5DEF"/>
    <w:rsid w:val="007A6183"/>
    <w:rsid w:val="007A6578"/>
    <w:rsid w:val="007A6A3E"/>
    <w:rsid w:val="007A6A84"/>
    <w:rsid w:val="007B203F"/>
    <w:rsid w:val="007B4301"/>
    <w:rsid w:val="007B60A7"/>
    <w:rsid w:val="007B6A80"/>
    <w:rsid w:val="007B77B6"/>
    <w:rsid w:val="007B7E56"/>
    <w:rsid w:val="007C0187"/>
    <w:rsid w:val="007C0C08"/>
    <w:rsid w:val="007C0DAE"/>
    <w:rsid w:val="007C14D1"/>
    <w:rsid w:val="007C155F"/>
    <w:rsid w:val="007C390C"/>
    <w:rsid w:val="007C3BCA"/>
    <w:rsid w:val="007C4C17"/>
    <w:rsid w:val="007C5CDF"/>
    <w:rsid w:val="007C6239"/>
    <w:rsid w:val="007C6D95"/>
    <w:rsid w:val="007C7399"/>
    <w:rsid w:val="007C7C1C"/>
    <w:rsid w:val="007D1F6A"/>
    <w:rsid w:val="007D1F73"/>
    <w:rsid w:val="007D245A"/>
    <w:rsid w:val="007D38B0"/>
    <w:rsid w:val="007D3C15"/>
    <w:rsid w:val="007D403D"/>
    <w:rsid w:val="007D41FF"/>
    <w:rsid w:val="007D4544"/>
    <w:rsid w:val="007D48E6"/>
    <w:rsid w:val="007D59A9"/>
    <w:rsid w:val="007D67D1"/>
    <w:rsid w:val="007D7C04"/>
    <w:rsid w:val="007E120D"/>
    <w:rsid w:val="007E16F1"/>
    <w:rsid w:val="007E1986"/>
    <w:rsid w:val="007E1DEA"/>
    <w:rsid w:val="007E1E7E"/>
    <w:rsid w:val="007E2144"/>
    <w:rsid w:val="007E24DE"/>
    <w:rsid w:val="007E3192"/>
    <w:rsid w:val="007E4882"/>
    <w:rsid w:val="007E5097"/>
    <w:rsid w:val="007E51D5"/>
    <w:rsid w:val="007E55D8"/>
    <w:rsid w:val="007E571B"/>
    <w:rsid w:val="007F070F"/>
    <w:rsid w:val="007F2248"/>
    <w:rsid w:val="007F24A2"/>
    <w:rsid w:val="007F32CD"/>
    <w:rsid w:val="007F3660"/>
    <w:rsid w:val="007F3B84"/>
    <w:rsid w:val="007F3DB8"/>
    <w:rsid w:val="007F42E8"/>
    <w:rsid w:val="007F4826"/>
    <w:rsid w:val="007F5C92"/>
    <w:rsid w:val="007F5D5C"/>
    <w:rsid w:val="007F6497"/>
    <w:rsid w:val="007F7478"/>
    <w:rsid w:val="007F758B"/>
    <w:rsid w:val="008019EB"/>
    <w:rsid w:val="00802736"/>
    <w:rsid w:val="0080309D"/>
    <w:rsid w:val="00803A09"/>
    <w:rsid w:val="00804D5D"/>
    <w:rsid w:val="0080500F"/>
    <w:rsid w:val="00805D61"/>
    <w:rsid w:val="008066FB"/>
    <w:rsid w:val="00807902"/>
    <w:rsid w:val="00807D25"/>
    <w:rsid w:val="00810225"/>
    <w:rsid w:val="00810A0A"/>
    <w:rsid w:val="00810ED5"/>
    <w:rsid w:val="00811A49"/>
    <w:rsid w:val="00812D0D"/>
    <w:rsid w:val="0081346B"/>
    <w:rsid w:val="008154FF"/>
    <w:rsid w:val="00816A06"/>
    <w:rsid w:val="00817553"/>
    <w:rsid w:val="00817D32"/>
    <w:rsid w:val="00817DF3"/>
    <w:rsid w:val="00820618"/>
    <w:rsid w:val="00820ACD"/>
    <w:rsid w:val="00820F39"/>
    <w:rsid w:val="00821223"/>
    <w:rsid w:val="00821435"/>
    <w:rsid w:val="00821AB8"/>
    <w:rsid w:val="008221C3"/>
    <w:rsid w:val="0082361B"/>
    <w:rsid w:val="0082624B"/>
    <w:rsid w:val="00826B55"/>
    <w:rsid w:val="00826B70"/>
    <w:rsid w:val="00827BAF"/>
    <w:rsid w:val="00827D5D"/>
    <w:rsid w:val="008314DE"/>
    <w:rsid w:val="008319CC"/>
    <w:rsid w:val="00831D7B"/>
    <w:rsid w:val="0083331B"/>
    <w:rsid w:val="0083373D"/>
    <w:rsid w:val="008340EA"/>
    <w:rsid w:val="0083589D"/>
    <w:rsid w:val="00836654"/>
    <w:rsid w:val="00836D27"/>
    <w:rsid w:val="0083788E"/>
    <w:rsid w:val="008407A0"/>
    <w:rsid w:val="008413C5"/>
    <w:rsid w:val="008441BC"/>
    <w:rsid w:val="008443EE"/>
    <w:rsid w:val="00844B96"/>
    <w:rsid w:val="00845330"/>
    <w:rsid w:val="00845579"/>
    <w:rsid w:val="00846216"/>
    <w:rsid w:val="00847243"/>
    <w:rsid w:val="008506C0"/>
    <w:rsid w:val="00851674"/>
    <w:rsid w:val="0085206C"/>
    <w:rsid w:val="008522C7"/>
    <w:rsid w:val="0085303A"/>
    <w:rsid w:val="00855F80"/>
    <w:rsid w:val="008573A0"/>
    <w:rsid w:val="008611E9"/>
    <w:rsid w:val="00861982"/>
    <w:rsid w:val="00862877"/>
    <w:rsid w:val="008629D5"/>
    <w:rsid w:val="0086318E"/>
    <w:rsid w:val="0086326E"/>
    <w:rsid w:val="008634F5"/>
    <w:rsid w:val="00863AE2"/>
    <w:rsid w:val="00864C7F"/>
    <w:rsid w:val="00865144"/>
    <w:rsid w:val="00866B0B"/>
    <w:rsid w:val="00871113"/>
    <w:rsid w:val="0087179B"/>
    <w:rsid w:val="008724D3"/>
    <w:rsid w:val="008738D4"/>
    <w:rsid w:val="008740ED"/>
    <w:rsid w:val="0087620A"/>
    <w:rsid w:val="00876E95"/>
    <w:rsid w:val="00882160"/>
    <w:rsid w:val="00883776"/>
    <w:rsid w:val="008838C4"/>
    <w:rsid w:val="00883D3B"/>
    <w:rsid w:val="00883E9D"/>
    <w:rsid w:val="008844FB"/>
    <w:rsid w:val="008846F9"/>
    <w:rsid w:val="008861F7"/>
    <w:rsid w:val="00886D13"/>
    <w:rsid w:val="00887A17"/>
    <w:rsid w:val="00890833"/>
    <w:rsid w:val="00891B91"/>
    <w:rsid w:val="0089427F"/>
    <w:rsid w:val="00896A5D"/>
    <w:rsid w:val="00896DEE"/>
    <w:rsid w:val="008A0080"/>
    <w:rsid w:val="008A069B"/>
    <w:rsid w:val="008A2AC9"/>
    <w:rsid w:val="008A5604"/>
    <w:rsid w:val="008A5C24"/>
    <w:rsid w:val="008B0997"/>
    <w:rsid w:val="008B1BE9"/>
    <w:rsid w:val="008B2B27"/>
    <w:rsid w:val="008B339E"/>
    <w:rsid w:val="008B43D1"/>
    <w:rsid w:val="008B43F2"/>
    <w:rsid w:val="008B4E5D"/>
    <w:rsid w:val="008B61B7"/>
    <w:rsid w:val="008B6BC1"/>
    <w:rsid w:val="008C0B35"/>
    <w:rsid w:val="008C1710"/>
    <w:rsid w:val="008C1CE9"/>
    <w:rsid w:val="008C2217"/>
    <w:rsid w:val="008C27D1"/>
    <w:rsid w:val="008C2FCC"/>
    <w:rsid w:val="008C3700"/>
    <w:rsid w:val="008C3F10"/>
    <w:rsid w:val="008D00E7"/>
    <w:rsid w:val="008D07BD"/>
    <w:rsid w:val="008D1764"/>
    <w:rsid w:val="008D1F73"/>
    <w:rsid w:val="008D20B0"/>
    <w:rsid w:val="008D2715"/>
    <w:rsid w:val="008D2EF4"/>
    <w:rsid w:val="008D3118"/>
    <w:rsid w:val="008D5B01"/>
    <w:rsid w:val="008D5B96"/>
    <w:rsid w:val="008D62CE"/>
    <w:rsid w:val="008E091B"/>
    <w:rsid w:val="008E249C"/>
    <w:rsid w:val="008E274B"/>
    <w:rsid w:val="008E2B9D"/>
    <w:rsid w:val="008E3122"/>
    <w:rsid w:val="008E4D0D"/>
    <w:rsid w:val="008E51E1"/>
    <w:rsid w:val="008E5FB4"/>
    <w:rsid w:val="008E65D0"/>
    <w:rsid w:val="008E7F45"/>
    <w:rsid w:val="008F2CA1"/>
    <w:rsid w:val="008F3132"/>
    <w:rsid w:val="008F374F"/>
    <w:rsid w:val="008F3CC0"/>
    <w:rsid w:val="008F58F3"/>
    <w:rsid w:val="008F62C5"/>
    <w:rsid w:val="008F6CD4"/>
    <w:rsid w:val="008F7023"/>
    <w:rsid w:val="008F7B1A"/>
    <w:rsid w:val="008F7F77"/>
    <w:rsid w:val="00901BF1"/>
    <w:rsid w:val="00901E34"/>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3F16"/>
    <w:rsid w:val="0092591A"/>
    <w:rsid w:val="00927328"/>
    <w:rsid w:val="00927807"/>
    <w:rsid w:val="00930821"/>
    <w:rsid w:val="00933D69"/>
    <w:rsid w:val="009341A9"/>
    <w:rsid w:val="009348F1"/>
    <w:rsid w:val="0093554F"/>
    <w:rsid w:val="00935906"/>
    <w:rsid w:val="009434AD"/>
    <w:rsid w:val="009435A6"/>
    <w:rsid w:val="00943627"/>
    <w:rsid w:val="009509E7"/>
    <w:rsid w:val="00950A41"/>
    <w:rsid w:val="00951921"/>
    <w:rsid w:val="00952073"/>
    <w:rsid w:val="009522A4"/>
    <w:rsid w:val="0095326B"/>
    <w:rsid w:val="00953FB2"/>
    <w:rsid w:val="00954DE8"/>
    <w:rsid w:val="00956AC1"/>
    <w:rsid w:val="00960629"/>
    <w:rsid w:val="0096118A"/>
    <w:rsid w:val="009622EE"/>
    <w:rsid w:val="009623CA"/>
    <w:rsid w:val="0096280F"/>
    <w:rsid w:val="00962B9A"/>
    <w:rsid w:val="00963B65"/>
    <w:rsid w:val="0096586D"/>
    <w:rsid w:val="00966BA4"/>
    <w:rsid w:val="00967EF4"/>
    <w:rsid w:val="00970163"/>
    <w:rsid w:val="009702E7"/>
    <w:rsid w:val="00970874"/>
    <w:rsid w:val="00972876"/>
    <w:rsid w:val="00973974"/>
    <w:rsid w:val="0097410B"/>
    <w:rsid w:val="00974CCB"/>
    <w:rsid w:val="00974EBA"/>
    <w:rsid w:val="00975DCA"/>
    <w:rsid w:val="00976829"/>
    <w:rsid w:val="00977EFC"/>
    <w:rsid w:val="00980D60"/>
    <w:rsid w:val="00980DED"/>
    <w:rsid w:val="00980FBC"/>
    <w:rsid w:val="00981865"/>
    <w:rsid w:val="00982B0B"/>
    <w:rsid w:val="00983A4E"/>
    <w:rsid w:val="0098477D"/>
    <w:rsid w:val="009850AA"/>
    <w:rsid w:val="00985C76"/>
    <w:rsid w:val="009863B4"/>
    <w:rsid w:val="009867AD"/>
    <w:rsid w:val="00991FAC"/>
    <w:rsid w:val="00992BC1"/>
    <w:rsid w:val="00993371"/>
    <w:rsid w:val="00994E83"/>
    <w:rsid w:val="00995320"/>
    <w:rsid w:val="00995AC1"/>
    <w:rsid w:val="009A00C4"/>
    <w:rsid w:val="009A0440"/>
    <w:rsid w:val="009A23A5"/>
    <w:rsid w:val="009A23E5"/>
    <w:rsid w:val="009A3B8C"/>
    <w:rsid w:val="009A478B"/>
    <w:rsid w:val="009A48F2"/>
    <w:rsid w:val="009A4E74"/>
    <w:rsid w:val="009B21DD"/>
    <w:rsid w:val="009B3485"/>
    <w:rsid w:val="009B3BC2"/>
    <w:rsid w:val="009B3C2F"/>
    <w:rsid w:val="009B3F73"/>
    <w:rsid w:val="009B4408"/>
    <w:rsid w:val="009B4B9F"/>
    <w:rsid w:val="009B6D22"/>
    <w:rsid w:val="009B7885"/>
    <w:rsid w:val="009B7BEE"/>
    <w:rsid w:val="009C00CC"/>
    <w:rsid w:val="009C141C"/>
    <w:rsid w:val="009C1A19"/>
    <w:rsid w:val="009C2853"/>
    <w:rsid w:val="009C36E2"/>
    <w:rsid w:val="009C5184"/>
    <w:rsid w:val="009C53A2"/>
    <w:rsid w:val="009C5561"/>
    <w:rsid w:val="009C7639"/>
    <w:rsid w:val="009C76B9"/>
    <w:rsid w:val="009D0C2C"/>
    <w:rsid w:val="009D12C3"/>
    <w:rsid w:val="009D227D"/>
    <w:rsid w:val="009D239D"/>
    <w:rsid w:val="009D3EB7"/>
    <w:rsid w:val="009D421B"/>
    <w:rsid w:val="009D4224"/>
    <w:rsid w:val="009D4EDF"/>
    <w:rsid w:val="009D57D1"/>
    <w:rsid w:val="009E0001"/>
    <w:rsid w:val="009E03ED"/>
    <w:rsid w:val="009E24E4"/>
    <w:rsid w:val="009E2842"/>
    <w:rsid w:val="009E2CF5"/>
    <w:rsid w:val="009E43FF"/>
    <w:rsid w:val="009E4425"/>
    <w:rsid w:val="009E54AB"/>
    <w:rsid w:val="009E6283"/>
    <w:rsid w:val="009E7292"/>
    <w:rsid w:val="009E7509"/>
    <w:rsid w:val="009E7E40"/>
    <w:rsid w:val="009F0415"/>
    <w:rsid w:val="009F0A23"/>
    <w:rsid w:val="009F1875"/>
    <w:rsid w:val="009F190F"/>
    <w:rsid w:val="009F2DE2"/>
    <w:rsid w:val="009F32D9"/>
    <w:rsid w:val="009F364C"/>
    <w:rsid w:val="009F4C58"/>
    <w:rsid w:val="009F4D46"/>
    <w:rsid w:val="009F513D"/>
    <w:rsid w:val="009F70AC"/>
    <w:rsid w:val="00A0003B"/>
    <w:rsid w:val="00A01079"/>
    <w:rsid w:val="00A01B46"/>
    <w:rsid w:val="00A02B73"/>
    <w:rsid w:val="00A03257"/>
    <w:rsid w:val="00A047F0"/>
    <w:rsid w:val="00A051F6"/>
    <w:rsid w:val="00A06804"/>
    <w:rsid w:val="00A06AD0"/>
    <w:rsid w:val="00A07454"/>
    <w:rsid w:val="00A07614"/>
    <w:rsid w:val="00A077D5"/>
    <w:rsid w:val="00A07CF5"/>
    <w:rsid w:val="00A10754"/>
    <w:rsid w:val="00A10E7D"/>
    <w:rsid w:val="00A11E7F"/>
    <w:rsid w:val="00A1482F"/>
    <w:rsid w:val="00A14985"/>
    <w:rsid w:val="00A14C07"/>
    <w:rsid w:val="00A24976"/>
    <w:rsid w:val="00A24F70"/>
    <w:rsid w:val="00A261BB"/>
    <w:rsid w:val="00A26FFF"/>
    <w:rsid w:val="00A3034F"/>
    <w:rsid w:val="00A308BF"/>
    <w:rsid w:val="00A31994"/>
    <w:rsid w:val="00A32EB7"/>
    <w:rsid w:val="00A33AF4"/>
    <w:rsid w:val="00A33B0D"/>
    <w:rsid w:val="00A33DA2"/>
    <w:rsid w:val="00A3444A"/>
    <w:rsid w:val="00A34CCA"/>
    <w:rsid w:val="00A40159"/>
    <w:rsid w:val="00A40A7B"/>
    <w:rsid w:val="00A42280"/>
    <w:rsid w:val="00A4315C"/>
    <w:rsid w:val="00A43AB1"/>
    <w:rsid w:val="00A4425E"/>
    <w:rsid w:val="00A450F7"/>
    <w:rsid w:val="00A45926"/>
    <w:rsid w:val="00A471B6"/>
    <w:rsid w:val="00A4747A"/>
    <w:rsid w:val="00A47FC9"/>
    <w:rsid w:val="00A513D0"/>
    <w:rsid w:val="00A529E5"/>
    <w:rsid w:val="00A541FD"/>
    <w:rsid w:val="00A54EB1"/>
    <w:rsid w:val="00A565B6"/>
    <w:rsid w:val="00A56D59"/>
    <w:rsid w:val="00A57385"/>
    <w:rsid w:val="00A60522"/>
    <w:rsid w:val="00A608DA"/>
    <w:rsid w:val="00A6127B"/>
    <w:rsid w:val="00A62298"/>
    <w:rsid w:val="00A62401"/>
    <w:rsid w:val="00A63631"/>
    <w:rsid w:val="00A6369B"/>
    <w:rsid w:val="00A639FD"/>
    <w:rsid w:val="00A63D85"/>
    <w:rsid w:val="00A641F2"/>
    <w:rsid w:val="00A654D2"/>
    <w:rsid w:val="00A656AE"/>
    <w:rsid w:val="00A65812"/>
    <w:rsid w:val="00A7011B"/>
    <w:rsid w:val="00A71EE5"/>
    <w:rsid w:val="00A72C61"/>
    <w:rsid w:val="00A72FB0"/>
    <w:rsid w:val="00A73182"/>
    <w:rsid w:val="00A732C8"/>
    <w:rsid w:val="00A73A1F"/>
    <w:rsid w:val="00A742C7"/>
    <w:rsid w:val="00A74E80"/>
    <w:rsid w:val="00A7693B"/>
    <w:rsid w:val="00A770BA"/>
    <w:rsid w:val="00A772BE"/>
    <w:rsid w:val="00A77789"/>
    <w:rsid w:val="00A7783E"/>
    <w:rsid w:val="00A800D8"/>
    <w:rsid w:val="00A80165"/>
    <w:rsid w:val="00A8057C"/>
    <w:rsid w:val="00A80CBF"/>
    <w:rsid w:val="00A81B19"/>
    <w:rsid w:val="00A83351"/>
    <w:rsid w:val="00A83896"/>
    <w:rsid w:val="00A83922"/>
    <w:rsid w:val="00A848F2"/>
    <w:rsid w:val="00A86210"/>
    <w:rsid w:val="00A86559"/>
    <w:rsid w:val="00A90816"/>
    <w:rsid w:val="00A90EF0"/>
    <w:rsid w:val="00A91F1F"/>
    <w:rsid w:val="00A9353F"/>
    <w:rsid w:val="00A940AC"/>
    <w:rsid w:val="00A95193"/>
    <w:rsid w:val="00A95F2F"/>
    <w:rsid w:val="00A97C57"/>
    <w:rsid w:val="00AA0640"/>
    <w:rsid w:val="00AA0860"/>
    <w:rsid w:val="00AA37E5"/>
    <w:rsid w:val="00AA3CDD"/>
    <w:rsid w:val="00AA62FB"/>
    <w:rsid w:val="00AA72E7"/>
    <w:rsid w:val="00AA748C"/>
    <w:rsid w:val="00AA7E56"/>
    <w:rsid w:val="00AA7ED1"/>
    <w:rsid w:val="00AB096F"/>
    <w:rsid w:val="00AB33DB"/>
    <w:rsid w:val="00AB34B3"/>
    <w:rsid w:val="00AB3505"/>
    <w:rsid w:val="00AB54B0"/>
    <w:rsid w:val="00AB6693"/>
    <w:rsid w:val="00AB7698"/>
    <w:rsid w:val="00AC25EF"/>
    <w:rsid w:val="00AC309F"/>
    <w:rsid w:val="00AC42B3"/>
    <w:rsid w:val="00AC444A"/>
    <w:rsid w:val="00AC44B4"/>
    <w:rsid w:val="00AC46D1"/>
    <w:rsid w:val="00AC4D38"/>
    <w:rsid w:val="00AC5152"/>
    <w:rsid w:val="00AC5429"/>
    <w:rsid w:val="00AC621D"/>
    <w:rsid w:val="00AC6D00"/>
    <w:rsid w:val="00AC728A"/>
    <w:rsid w:val="00AC7E5E"/>
    <w:rsid w:val="00AD09BC"/>
    <w:rsid w:val="00AD0E37"/>
    <w:rsid w:val="00AD165A"/>
    <w:rsid w:val="00AD283A"/>
    <w:rsid w:val="00AD29AE"/>
    <w:rsid w:val="00AD3D27"/>
    <w:rsid w:val="00AD4A16"/>
    <w:rsid w:val="00AD5A57"/>
    <w:rsid w:val="00AD5D51"/>
    <w:rsid w:val="00AD63B2"/>
    <w:rsid w:val="00AD772C"/>
    <w:rsid w:val="00AE0B1E"/>
    <w:rsid w:val="00AE0F44"/>
    <w:rsid w:val="00AE12E3"/>
    <w:rsid w:val="00AE5AF6"/>
    <w:rsid w:val="00AE681B"/>
    <w:rsid w:val="00AE75E9"/>
    <w:rsid w:val="00AE7DB8"/>
    <w:rsid w:val="00AF07D7"/>
    <w:rsid w:val="00AF089C"/>
    <w:rsid w:val="00AF0F50"/>
    <w:rsid w:val="00AF1088"/>
    <w:rsid w:val="00AF1CC2"/>
    <w:rsid w:val="00AF2246"/>
    <w:rsid w:val="00AF3256"/>
    <w:rsid w:val="00AF37B3"/>
    <w:rsid w:val="00AF407A"/>
    <w:rsid w:val="00AF556B"/>
    <w:rsid w:val="00B00041"/>
    <w:rsid w:val="00B020AF"/>
    <w:rsid w:val="00B02482"/>
    <w:rsid w:val="00B02629"/>
    <w:rsid w:val="00B02C64"/>
    <w:rsid w:val="00B05344"/>
    <w:rsid w:val="00B12FF4"/>
    <w:rsid w:val="00B13412"/>
    <w:rsid w:val="00B14381"/>
    <w:rsid w:val="00B17B23"/>
    <w:rsid w:val="00B20CCD"/>
    <w:rsid w:val="00B211B7"/>
    <w:rsid w:val="00B2229B"/>
    <w:rsid w:val="00B22F97"/>
    <w:rsid w:val="00B24072"/>
    <w:rsid w:val="00B2488C"/>
    <w:rsid w:val="00B25D12"/>
    <w:rsid w:val="00B261D6"/>
    <w:rsid w:val="00B30894"/>
    <w:rsid w:val="00B31CD6"/>
    <w:rsid w:val="00B3234A"/>
    <w:rsid w:val="00B328BC"/>
    <w:rsid w:val="00B342D4"/>
    <w:rsid w:val="00B34787"/>
    <w:rsid w:val="00B3515B"/>
    <w:rsid w:val="00B35528"/>
    <w:rsid w:val="00B373A8"/>
    <w:rsid w:val="00B41E03"/>
    <w:rsid w:val="00B420EB"/>
    <w:rsid w:val="00B427AA"/>
    <w:rsid w:val="00B42EB7"/>
    <w:rsid w:val="00B43F86"/>
    <w:rsid w:val="00B456F5"/>
    <w:rsid w:val="00B46867"/>
    <w:rsid w:val="00B46BA1"/>
    <w:rsid w:val="00B51CEB"/>
    <w:rsid w:val="00B51F34"/>
    <w:rsid w:val="00B523FF"/>
    <w:rsid w:val="00B52A64"/>
    <w:rsid w:val="00B52C7A"/>
    <w:rsid w:val="00B53A5E"/>
    <w:rsid w:val="00B54316"/>
    <w:rsid w:val="00B54CA4"/>
    <w:rsid w:val="00B5517F"/>
    <w:rsid w:val="00B557D5"/>
    <w:rsid w:val="00B56801"/>
    <w:rsid w:val="00B57625"/>
    <w:rsid w:val="00B577FB"/>
    <w:rsid w:val="00B6068A"/>
    <w:rsid w:val="00B61722"/>
    <w:rsid w:val="00B623A9"/>
    <w:rsid w:val="00B6316A"/>
    <w:rsid w:val="00B66503"/>
    <w:rsid w:val="00B66E34"/>
    <w:rsid w:val="00B67749"/>
    <w:rsid w:val="00B7132E"/>
    <w:rsid w:val="00B724BC"/>
    <w:rsid w:val="00B73E26"/>
    <w:rsid w:val="00B7418C"/>
    <w:rsid w:val="00B77E0A"/>
    <w:rsid w:val="00B80B6E"/>
    <w:rsid w:val="00B81B15"/>
    <w:rsid w:val="00B82476"/>
    <w:rsid w:val="00B82D68"/>
    <w:rsid w:val="00B83EEA"/>
    <w:rsid w:val="00B84BAD"/>
    <w:rsid w:val="00B86973"/>
    <w:rsid w:val="00B879F1"/>
    <w:rsid w:val="00B90387"/>
    <w:rsid w:val="00B90E9F"/>
    <w:rsid w:val="00B92D68"/>
    <w:rsid w:val="00B92D95"/>
    <w:rsid w:val="00B94AC3"/>
    <w:rsid w:val="00B97094"/>
    <w:rsid w:val="00B97C4D"/>
    <w:rsid w:val="00BA0006"/>
    <w:rsid w:val="00BA0A9B"/>
    <w:rsid w:val="00BA3D7E"/>
    <w:rsid w:val="00BA4B2F"/>
    <w:rsid w:val="00BA7A91"/>
    <w:rsid w:val="00BB1999"/>
    <w:rsid w:val="00BB2F8F"/>
    <w:rsid w:val="00BB3D55"/>
    <w:rsid w:val="00BB587F"/>
    <w:rsid w:val="00BB5DB3"/>
    <w:rsid w:val="00BB5E15"/>
    <w:rsid w:val="00BB7597"/>
    <w:rsid w:val="00BC0AD1"/>
    <w:rsid w:val="00BC0E3A"/>
    <w:rsid w:val="00BC2540"/>
    <w:rsid w:val="00BC30CD"/>
    <w:rsid w:val="00BC3644"/>
    <w:rsid w:val="00BC399A"/>
    <w:rsid w:val="00BC39A6"/>
    <w:rsid w:val="00BC4E8B"/>
    <w:rsid w:val="00BC5207"/>
    <w:rsid w:val="00BC58E6"/>
    <w:rsid w:val="00BC5A5A"/>
    <w:rsid w:val="00BC5D0F"/>
    <w:rsid w:val="00BC5EBC"/>
    <w:rsid w:val="00BC6543"/>
    <w:rsid w:val="00BC7B36"/>
    <w:rsid w:val="00BD089C"/>
    <w:rsid w:val="00BD0F54"/>
    <w:rsid w:val="00BD1991"/>
    <w:rsid w:val="00BD3D7B"/>
    <w:rsid w:val="00BD46D9"/>
    <w:rsid w:val="00BD5AF3"/>
    <w:rsid w:val="00BD6445"/>
    <w:rsid w:val="00BD6DF3"/>
    <w:rsid w:val="00BD7274"/>
    <w:rsid w:val="00BD7371"/>
    <w:rsid w:val="00BE0B12"/>
    <w:rsid w:val="00BE1522"/>
    <w:rsid w:val="00BE1E46"/>
    <w:rsid w:val="00BE2479"/>
    <w:rsid w:val="00BE57E3"/>
    <w:rsid w:val="00BE5908"/>
    <w:rsid w:val="00BE70AE"/>
    <w:rsid w:val="00BE7A60"/>
    <w:rsid w:val="00BE7A77"/>
    <w:rsid w:val="00BF07E4"/>
    <w:rsid w:val="00BF0ECF"/>
    <w:rsid w:val="00BF31EA"/>
    <w:rsid w:val="00BF359B"/>
    <w:rsid w:val="00BF3714"/>
    <w:rsid w:val="00BF4284"/>
    <w:rsid w:val="00BF792D"/>
    <w:rsid w:val="00C00092"/>
    <w:rsid w:val="00C006BE"/>
    <w:rsid w:val="00C00B90"/>
    <w:rsid w:val="00C00F1D"/>
    <w:rsid w:val="00C03638"/>
    <w:rsid w:val="00C0399A"/>
    <w:rsid w:val="00C03B87"/>
    <w:rsid w:val="00C04D47"/>
    <w:rsid w:val="00C05162"/>
    <w:rsid w:val="00C05F92"/>
    <w:rsid w:val="00C06DDF"/>
    <w:rsid w:val="00C07575"/>
    <w:rsid w:val="00C108B9"/>
    <w:rsid w:val="00C202D0"/>
    <w:rsid w:val="00C20612"/>
    <w:rsid w:val="00C22A1D"/>
    <w:rsid w:val="00C22F31"/>
    <w:rsid w:val="00C25690"/>
    <w:rsid w:val="00C26210"/>
    <w:rsid w:val="00C2638F"/>
    <w:rsid w:val="00C26C9D"/>
    <w:rsid w:val="00C272D2"/>
    <w:rsid w:val="00C27478"/>
    <w:rsid w:val="00C27492"/>
    <w:rsid w:val="00C279E8"/>
    <w:rsid w:val="00C27BBA"/>
    <w:rsid w:val="00C30423"/>
    <w:rsid w:val="00C317B0"/>
    <w:rsid w:val="00C31DA9"/>
    <w:rsid w:val="00C31EB0"/>
    <w:rsid w:val="00C326F6"/>
    <w:rsid w:val="00C34C83"/>
    <w:rsid w:val="00C34D9E"/>
    <w:rsid w:val="00C36C57"/>
    <w:rsid w:val="00C36EA3"/>
    <w:rsid w:val="00C36EA8"/>
    <w:rsid w:val="00C37743"/>
    <w:rsid w:val="00C406B7"/>
    <w:rsid w:val="00C4108C"/>
    <w:rsid w:val="00C41892"/>
    <w:rsid w:val="00C41956"/>
    <w:rsid w:val="00C424A2"/>
    <w:rsid w:val="00C42E4F"/>
    <w:rsid w:val="00C43692"/>
    <w:rsid w:val="00C43F9F"/>
    <w:rsid w:val="00C446DB"/>
    <w:rsid w:val="00C45890"/>
    <w:rsid w:val="00C45B1E"/>
    <w:rsid w:val="00C45D45"/>
    <w:rsid w:val="00C45E94"/>
    <w:rsid w:val="00C4655F"/>
    <w:rsid w:val="00C465EA"/>
    <w:rsid w:val="00C46621"/>
    <w:rsid w:val="00C46B8D"/>
    <w:rsid w:val="00C46DEC"/>
    <w:rsid w:val="00C5062D"/>
    <w:rsid w:val="00C50886"/>
    <w:rsid w:val="00C50BE4"/>
    <w:rsid w:val="00C50DEE"/>
    <w:rsid w:val="00C5252D"/>
    <w:rsid w:val="00C527A7"/>
    <w:rsid w:val="00C53455"/>
    <w:rsid w:val="00C538F8"/>
    <w:rsid w:val="00C559E1"/>
    <w:rsid w:val="00C60411"/>
    <w:rsid w:val="00C60679"/>
    <w:rsid w:val="00C62AAE"/>
    <w:rsid w:val="00C64294"/>
    <w:rsid w:val="00C64974"/>
    <w:rsid w:val="00C65406"/>
    <w:rsid w:val="00C658CE"/>
    <w:rsid w:val="00C65B2F"/>
    <w:rsid w:val="00C66442"/>
    <w:rsid w:val="00C66798"/>
    <w:rsid w:val="00C667F3"/>
    <w:rsid w:val="00C669C9"/>
    <w:rsid w:val="00C71E14"/>
    <w:rsid w:val="00C742AD"/>
    <w:rsid w:val="00C7485F"/>
    <w:rsid w:val="00C748F6"/>
    <w:rsid w:val="00C74B20"/>
    <w:rsid w:val="00C74EDA"/>
    <w:rsid w:val="00C75D6E"/>
    <w:rsid w:val="00C76321"/>
    <w:rsid w:val="00C76A1A"/>
    <w:rsid w:val="00C76B0C"/>
    <w:rsid w:val="00C76E80"/>
    <w:rsid w:val="00C77B3A"/>
    <w:rsid w:val="00C802EE"/>
    <w:rsid w:val="00C80979"/>
    <w:rsid w:val="00C81408"/>
    <w:rsid w:val="00C8241D"/>
    <w:rsid w:val="00C82FD8"/>
    <w:rsid w:val="00C83161"/>
    <w:rsid w:val="00C83331"/>
    <w:rsid w:val="00C844FB"/>
    <w:rsid w:val="00C86E4F"/>
    <w:rsid w:val="00C8737C"/>
    <w:rsid w:val="00C91C59"/>
    <w:rsid w:val="00C91D65"/>
    <w:rsid w:val="00C936ED"/>
    <w:rsid w:val="00C94337"/>
    <w:rsid w:val="00C957B3"/>
    <w:rsid w:val="00C95B78"/>
    <w:rsid w:val="00C95EB9"/>
    <w:rsid w:val="00CA04B0"/>
    <w:rsid w:val="00CA060C"/>
    <w:rsid w:val="00CA0C53"/>
    <w:rsid w:val="00CA2779"/>
    <w:rsid w:val="00CA2886"/>
    <w:rsid w:val="00CA2A8B"/>
    <w:rsid w:val="00CA4897"/>
    <w:rsid w:val="00CA4B64"/>
    <w:rsid w:val="00CA5974"/>
    <w:rsid w:val="00CA6854"/>
    <w:rsid w:val="00CA7FCB"/>
    <w:rsid w:val="00CB171B"/>
    <w:rsid w:val="00CB1C6B"/>
    <w:rsid w:val="00CB221F"/>
    <w:rsid w:val="00CB4490"/>
    <w:rsid w:val="00CB4823"/>
    <w:rsid w:val="00CB4997"/>
    <w:rsid w:val="00CB61C4"/>
    <w:rsid w:val="00CC0733"/>
    <w:rsid w:val="00CC105B"/>
    <w:rsid w:val="00CC2755"/>
    <w:rsid w:val="00CC4D32"/>
    <w:rsid w:val="00CC537B"/>
    <w:rsid w:val="00CC63C7"/>
    <w:rsid w:val="00CD1432"/>
    <w:rsid w:val="00CD166A"/>
    <w:rsid w:val="00CD2C19"/>
    <w:rsid w:val="00CD3AD6"/>
    <w:rsid w:val="00CD4FCE"/>
    <w:rsid w:val="00CD5174"/>
    <w:rsid w:val="00CD5659"/>
    <w:rsid w:val="00CD5CC8"/>
    <w:rsid w:val="00CD741B"/>
    <w:rsid w:val="00CE1478"/>
    <w:rsid w:val="00CE1A06"/>
    <w:rsid w:val="00CE1BFA"/>
    <w:rsid w:val="00CE230F"/>
    <w:rsid w:val="00CE25E7"/>
    <w:rsid w:val="00CE29E1"/>
    <w:rsid w:val="00CE34F7"/>
    <w:rsid w:val="00CE393E"/>
    <w:rsid w:val="00CE7DC9"/>
    <w:rsid w:val="00CF053A"/>
    <w:rsid w:val="00CF0794"/>
    <w:rsid w:val="00CF1203"/>
    <w:rsid w:val="00CF1798"/>
    <w:rsid w:val="00CF208C"/>
    <w:rsid w:val="00CF2D4C"/>
    <w:rsid w:val="00CF34B8"/>
    <w:rsid w:val="00CF5171"/>
    <w:rsid w:val="00CF5FDB"/>
    <w:rsid w:val="00D00B23"/>
    <w:rsid w:val="00D013CD"/>
    <w:rsid w:val="00D031A7"/>
    <w:rsid w:val="00D05732"/>
    <w:rsid w:val="00D07B20"/>
    <w:rsid w:val="00D07C40"/>
    <w:rsid w:val="00D07E3F"/>
    <w:rsid w:val="00D103BC"/>
    <w:rsid w:val="00D116A4"/>
    <w:rsid w:val="00D12422"/>
    <w:rsid w:val="00D13553"/>
    <w:rsid w:val="00D151B7"/>
    <w:rsid w:val="00D15511"/>
    <w:rsid w:val="00D16674"/>
    <w:rsid w:val="00D167B6"/>
    <w:rsid w:val="00D16983"/>
    <w:rsid w:val="00D17007"/>
    <w:rsid w:val="00D20029"/>
    <w:rsid w:val="00D201BF"/>
    <w:rsid w:val="00D218D1"/>
    <w:rsid w:val="00D22491"/>
    <w:rsid w:val="00D22A12"/>
    <w:rsid w:val="00D22F5C"/>
    <w:rsid w:val="00D237EF"/>
    <w:rsid w:val="00D23B9B"/>
    <w:rsid w:val="00D23F58"/>
    <w:rsid w:val="00D243C6"/>
    <w:rsid w:val="00D24991"/>
    <w:rsid w:val="00D24E96"/>
    <w:rsid w:val="00D251DB"/>
    <w:rsid w:val="00D26D29"/>
    <w:rsid w:val="00D26E43"/>
    <w:rsid w:val="00D27DD5"/>
    <w:rsid w:val="00D31F62"/>
    <w:rsid w:val="00D32A8C"/>
    <w:rsid w:val="00D33247"/>
    <w:rsid w:val="00D337C0"/>
    <w:rsid w:val="00D3538C"/>
    <w:rsid w:val="00D36DF6"/>
    <w:rsid w:val="00D3716D"/>
    <w:rsid w:val="00D37826"/>
    <w:rsid w:val="00D42B36"/>
    <w:rsid w:val="00D43CA7"/>
    <w:rsid w:val="00D441DB"/>
    <w:rsid w:val="00D446F9"/>
    <w:rsid w:val="00D44848"/>
    <w:rsid w:val="00D4502A"/>
    <w:rsid w:val="00D4571D"/>
    <w:rsid w:val="00D462AA"/>
    <w:rsid w:val="00D462BC"/>
    <w:rsid w:val="00D4642E"/>
    <w:rsid w:val="00D4689D"/>
    <w:rsid w:val="00D46A58"/>
    <w:rsid w:val="00D46C68"/>
    <w:rsid w:val="00D46E30"/>
    <w:rsid w:val="00D475F1"/>
    <w:rsid w:val="00D5407C"/>
    <w:rsid w:val="00D54168"/>
    <w:rsid w:val="00D54DC7"/>
    <w:rsid w:val="00D55207"/>
    <w:rsid w:val="00D5543E"/>
    <w:rsid w:val="00D560AB"/>
    <w:rsid w:val="00D56582"/>
    <w:rsid w:val="00D56759"/>
    <w:rsid w:val="00D57A66"/>
    <w:rsid w:val="00D600D1"/>
    <w:rsid w:val="00D60411"/>
    <w:rsid w:val="00D61C49"/>
    <w:rsid w:val="00D62CE3"/>
    <w:rsid w:val="00D670E2"/>
    <w:rsid w:val="00D67144"/>
    <w:rsid w:val="00D70200"/>
    <w:rsid w:val="00D70596"/>
    <w:rsid w:val="00D72E16"/>
    <w:rsid w:val="00D73216"/>
    <w:rsid w:val="00D739E1"/>
    <w:rsid w:val="00D74DED"/>
    <w:rsid w:val="00D770F1"/>
    <w:rsid w:val="00D80023"/>
    <w:rsid w:val="00D8032F"/>
    <w:rsid w:val="00D81C1F"/>
    <w:rsid w:val="00D8275A"/>
    <w:rsid w:val="00D82E87"/>
    <w:rsid w:val="00D83A7B"/>
    <w:rsid w:val="00D8698F"/>
    <w:rsid w:val="00D87049"/>
    <w:rsid w:val="00D900BE"/>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4D38"/>
    <w:rsid w:val="00DA7D09"/>
    <w:rsid w:val="00DB025A"/>
    <w:rsid w:val="00DB1034"/>
    <w:rsid w:val="00DB1101"/>
    <w:rsid w:val="00DB120A"/>
    <w:rsid w:val="00DB4D6A"/>
    <w:rsid w:val="00DB5037"/>
    <w:rsid w:val="00DB55D1"/>
    <w:rsid w:val="00DB5638"/>
    <w:rsid w:val="00DB5FB6"/>
    <w:rsid w:val="00DB659E"/>
    <w:rsid w:val="00DC090C"/>
    <w:rsid w:val="00DC2881"/>
    <w:rsid w:val="00DC2DA7"/>
    <w:rsid w:val="00DC3408"/>
    <w:rsid w:val="00DC46BD"/>
    <w:rsid w:val="00DC47C0"/>
    <w:rsid w:val="00DC590B"/>
    <w:rsid w:val="00DC74D5"/>
    <w:rsid w:val="00DC77C9"/>
    <w:rsid w:val="00DC7C46"/>
    <w:rsid w:val="00DD10E3"/>
    <w:rsid w:val="00DD4B7C"/>
    <w:rsid w:val="00DD4D46"/>
    <w:rsid w:val="00DD615D"/>
    <w:rsid w:val="00DD63BF"/>
    <w:rsid w:val="00DD6C19"/>
    <w:rsid w:val="00DE1DC1"/>
    <w:rsid w:val="00DE2B15"/>
    <w:rsid w:val="00DE3225"/>
    <w:rsid w:val="00DE3AA5"/>
    <w:rsid w:val="00DE415B"/>
    <w:rsid w:val="00DE7646"/>
    <w:rsid w:val="00DF26C1"/>
    <w:rsid w:val="00DF2A55"/>
    <w:rsid w:val="00DF2CD2"/>
    <w:rsid w:val="00DF4BAE"/>
    <w:rsid w:val="00DF4C91"/>
    <w:rsid w:val="00DF5DCE"/>
    <w:rsid w:val="00DF68E9"/>
    <w:rsid w:val="00DF76AB"/>
    <w:rsid w:val="00E000DD"/>
    <w:rsid w:val="00E00EB8"/>
    <w:rsid w:val="00E020E2"/>
    <w:rsid w:val="00E0513F"/>
    <w:rsid w:val="00E05F3D"/>
    <w:rsid w:val="00E05F97"/>
    <w:rsid w:val="00E07B96"/>
    <w:rsid w:val="00E07BC9"/>
    <w:rsid w:val="00E113A7"/>
    <w:rsid w:val="00E11F6A"/>
    <w:rsid w:val="00E122EB"/>
    <w:rsid w:val="00E126BF"/>
    <w:rsid w:val="00E126D8"/>
    <w:rsid w:val="00E12E9E"/>
    <w:rsid w:val="00E138ED"/>
    <w:rsid w:val="00E13AAC"/>
    <w:rsid w:val="00E13E82"/>
    <w:rsid w:val="00E14478"/>
    <w:rsid w:val="00E146A4"/>
    <w:rsid w:val="00E14902"/>
    <w:rsid w:val="00E149FD"/>
    <w:rsid w:val="00E15CE4"/>
    <w:rsid w:val="00E15D37"/>
    <w:rsid w:val="00E17C55"/>
    <w:rsid w:val="00E22C6F"/>
    <w:rsid w:val="00E22F79"/>
    <w:rsid w:val="00E23958"/>
    <w:rsid w:val="00E23EE8"/>
    <w:rsid w:val="00E24A64"/>
    <w:rsid w:val="00E24CFE"/>
    <w:rsid w:val="00E26AFB"/>
    <w:rsid w:val="00E26D2F"/>
    <w:rsid w:val="00E27541"/>
    <w:rsid w:val="00E27FC3"/>
    <w:rsid w:val="00E307AB"/>
    <w:rsid w:val="00E30E89"/>
    <w:rsid w:val="00E32BA9"/>
    <w:rsid w:val="00E32DBF"/>
    <w:rsid w:val="00E333EC"/>
    <w:rsid w:val="00E33AAF"/>
    <w:rsid w:val="00E33DDB"/>
    <w:rsid w:val="00E33DF3"/>
    <w:rsid w:val="00E3489F"/>
    <w:rsid w:val="00E355D7"/>
    <w:rsid w:val="00E41C30"/>
    <w:rsid w:val="00E44112"/>
    <w:rsid w:val="00E44E57"/>
    <w:rsid w:val="00E458B5"/>
    <w:rsid w:val="00E4664C"/>
    <w:rsid w:val="00E50E41"/>
    <w:rsid w:val="00E52AEC"/>
    <w:rsid w:val="00E536FA"/>
    <w:rsid w:val="00E54B18"/>
    <w:rsid w:val="00E56621"/>
    <w:rsid w:val="00E56A60"/>
    <w:rsid w:val="00E57D66"/>
    <w:rsid w:val="00E605B9"/>
    <w:rsid w:val="00E60B24"/>
    <w:rsid w:val="00E60D89"/>
    <w:rsid w:val="00E610F6"/>
    <w:rsid w:val="00E61201"/>
    <w:rsid w:val="00E66686"/>
    <w:rsid w:val="00E700EA"/>
    <w:rsid w:val="00E70408"/>
    <w:rsid w:val="00E70489"/>
    <w:rsid w:val="00E7059B"/>
    <w:rsid w:val="00E70C81"/>
    <w:rsid w:val="00E71770"/>
    <w:rsid w:val="00E72794"/>
    <w:rsid w:val="00E731FF"/>
    <w:rsid w:val="00E73DC1"/>
    <w:rsid w:val="00E73F5D"/>
    <w:rsid w:val="00E7430B"/>
    <w:rsid w:val="00E7615E"/>
    <w:rsid w:val="00E808C6"/>
    <w:rsid w:val="00E80BD0"/>
    <w:rsid w:val="00E80F3B"/>
    <w:rsid w:val="00E81089"/>
    <w:rsid w:val="00E81EF9"/>
    <w:rsid w:val="00E834BA"/>
    <w:rsid w:val="00E834BC"/>
    <w:rsid w:val="00E83FD5"/>
    <w:rsid w:val="00E85575"/>
    <w:rsid w:val="00E8589C"/>
    <w:rsid w:val="00E85B17"/>
    <w:rsid w:val="00E86359"/>
    <w:rsid w:val="00E875D6"/>
    <w:rsid w:val="00E90463"/>
    <w:rsid w:val="00E907D1"/>
    <w:rsid w:val="00E91175"/>
    <w:rsid w:val="00E91891"/>
    <w:rsid w:val="00E9196D"/>
    <w:rsid w:val="00E92907"/>
    <w:rsid w:val="00E93674"/>
    <w:rsid w:val="00E942DC"/>
    <w:rsid w:val="00E95AB1"/>
    <w:rsid w:val="00E97E8A"/>
    <w:rsid w:val="00EA1D69"/>
    <w:rsid w:val="00EA3F84"/>
    <w:rsid w:val="00EA4051"/>
    <w:rsid w:val="00EA5128"/>
    <w:rsid w:val="00EA6223"/>
    <w:rsid w:val="00EB0DE9"/>
    <w:rsid w:val="00EB153F"/>
    <w:rsid w:val="00EB19F7"/>
    <w:rsid w:val="00EB1A3A"/>
    <w:rsid w:val="00EB2504"/>
    <w:rsid w:val="00EB35CF"/>
    <w:rsid w:val="00EB5D8A"/>
    <w:rsid w:val="00EB5F37"/>
    <w:rsid w:val="00EB60B6"/>
    <w:rsid w:val="00EB6FF7"/>
    <w:rsid w:val="00EC0160"/>
    <w:rsid w:val="00EC1B8E"/>
    <w:rsid w:val="00EC1C8E"/>
    <w:rsid w:val="00EC1C90"/>
    <w:rsid w:val="00EC1F7B"/>
    <w:rsid w:val="00EC3FD1"/>
    <w:rsid w:val="00EC4A39"/>
    <w:rsid w:val="00EC4DCE"/>
    <w:rsid w:val="00EC515C"/>
    <w:rsid w:val="00EC70A0"/>
    <w:rsid w:val="00EC7490"/>
    <w:rsid w:val="00EC7C9F"/>
    <w:rsid w:val="00ED2EF8"/>
    <w:rsid w:val="00ED396D"/>
    <w:rsid w:val="00ED39F6"/>
    <w:rsid w:val="00ED3EF0"/>
    <w:rsid w:val="00ED5507"/>
    <w:rsid w:val="00ED5E22"/>
    <w:rsid w:val="00ED5EAC"/>
    <w:rsid w:val="00ED6414"/>
    <w:rsid w:val="00EE043C"/>
    <w:rsid w:val="00EE0771"/>
    <w:rsid w:val="00EE1514"/>
    <w:rsid w:val="00EE18FE"/>
    <w:rsid w:val="00EE68F7"/>
    <w:rsid w:val="00EE71B4"/>
    <w:rsid w:val="00EE7445"/>
    <w:rsid w:val="00EF00A8"/>
    <w:rsid w:val="00EF083C"/>
    <w:rsid w:val="00EF1FD3"/>
    <w:rsid w:val="00EF2F15"/>
    <w:rsid w:val="00EF4F0F"/>
    <w:rsid w:val="00EF7161"/>
    <w:rsid w:val="00EF72FE"/>
    <w:rsid w:val="00F02157"/>
    <w:rsid w:val="00F039C9"/>
    <w:rsid w:val="00F03EC8"/>
    <w:rsid w:val="00F041CE"/>
    <w:rsid w:val="00F05B23"/>
    <w:rsid w:val="00F05F89"/>
    <w:rsid w:val="00F06367"/>
    <w:rsid w:val="00F06C7D"/>
    <w:rsid w:val="00F078E2"/>
    <w:rsid w:val="00F106D4"/>
    <w:rsid w:val="00F11840"/>
    <w:rsid w:val="00F13712"/>
    <w:rsid w:val="00F14039"/>
    <w:rsid w:val="00F14BF3"/>
    <w:rsid w:val="00F169F4"/>
    <w:rsid w:val="00F16F58"/>
    <w:rsid w:val="00F17730"/>
    <w:rsid w:val="00F217EB"/>
    <w:rsid w:val="00F221B6"/>
    <w:rsid w:val="00F22C9F"/>
    <w:rsid w:val="00F23456"/>
    <w:rsid w:val="00F23932"/>
    <w:rsid w:val="00F24238"/>
    <w:rsid w:val="00F247C9"/>
    <w:rsid w:val="00F250DE"/>
    <w:rsid w:val="00F25F4B"/>
    <w:rsid w:val="00F26715"/>
    <w:rsid w:val="00F26B7C"/>
    <w:rsid w:val="00F26CE0"/>
    <w:rsid w:val="00F276BF"/>
    <w:rsid w:val="00F30DD9"/>
    <w:rsid w:val="00F315A3"/>
    <w:rsid w:val="00F31E70"/>
    <w:rsid w:val="00F327D5"/>
    <w:rsid w:val="00F32815"/>
    <w:rsid w:val="00F32E32"/>
    <w:rsid w:val="00F3333A"/>
    <w:rsid w:val="00F355AD"/>
    <w:rsid w:val="00F355BB"/>
    <w:rsid w:val="00F35726"/>
    <w:rsid w:val="00F357F4"/>
    <w:rsid w:val="00F35E9D"/>
    <w:rsid w:val="00F43964"/>
    <w:rsid w:val="00F43A74"/>
    <w:rsid w:val="00F45CCC"/>
    <w:rsid w:val="00F45F8D"/>
    <w:rsid w:val="00F473E9"/>
    <w:rsid w:val="00F5075D"/>
    <w:rsid w:val="00F526D4"/>
    <w:rsid w:val="00F52E7B"/>
    <w:rsid w:val="00F5329D"/>
    <w:rsid w:val="00F5332F"/>
    <w:rsid w:val="00F53E8A"/>
    <w:rsid w:val="00F53F9D"/>
    <w:rsid w:val="00F54053"/>
    <w:rsid w:val="00F54BD1"/>
    <w:rsid w:val="00F56FBA"/>
    <w:rsid w:val="00F574C5"/>
    <w:rsid w:val="00F6240A"/>
    <w:rsid w:val="00F63F31"/>
    <w:rsid w:val="00F646AB"/>
    <w:rsid w:val="00F64F0A"/>
    <w:rsid w:val="00F72158"/>
    <w:rsid w:val="00F72A6B"/>
    <w:rsid w:val="00F72C0B"/>
    <w:rsid w:val="00F73D64"/>
    <w:rsid w:val="00F74A51"/>
    <w:rsid w:val="00F74B77"/>
    <w:rsid w:val="00F74EFD"/>
    <w:rsid w:val="00F75339"/>
    <w:rsid w:val="00F75585"/>
    <w:rsid w:val="00F75945"/>
    <w:rsid w:val="00F77FD9"/>
    <w:rsid w:val="00F80084"/>
    <w:rsid w:val="00F80821"/>
    <w:rsid w:val="00F8089A"/>
    <w:rsid w:val="00F8153B"/>
    <w:rsid w:val="00F81BE4"/>
    <w:rsid w:val="00F82254"/>
    <w:rsid w:val="00F834AE"/>
    <w:rsid w:val="00F835A6"/>
    <w:rsid w:val="00F83977"/>
    <w:rsid w:val="00F84678"/>
    <w:rsid w:val="00F856A5"/>
    <w:rsid w:val="00F85788"/>
    <w:rsid w:val="00F85C3A"/>
    <w:rsid w:val="00F87217"/>
    <w:rsid w:val="00F91F7C"/>
    <w:rsid w:val="00F9256A"/>
    <w:rsid w:val="00F92CE5"/>
    <w:rsid w:val="00F93866"/>
    <w:rsid w:val="00F940B1"/>
    <w:rsid w:val="00F94692"/>
    <w:rsid w:val="00F947D4"/>
    <w:rsid w:val="00F962AD"/>
    <w:rsid w:val="00F96CEA"/>
    <w:rsid w:val="00F973E5"/>
    <w:rsid w:val="00FA22ED"/>
    <w:rsid w:val="00FA2474"/>
    <w:rsid w:val="00FA3136"/>
    <w:rsid w:val="00FA43CE"/>
    <w:rsid w:val="00FA5380"/>
    <w:rsid w:val="00FA5861"/>
    <w:rsid w:val="00FA63D0"/>
    <w:rsid w:val="00FA6559"/>
    <w:rsid w:val="00FB0F45"/>
    <w:rsid w:val="00FB1646"/>
    <w:rsid w:val="00FB36F1"/>
    <w:rsid w:val="00FB409E"/>
    <w:rsid w:val="00FB640C"/>
    <w:rsid w:val="00FB7913"/>
    <w:rsid w:val="00FB7EBF"/>
    <w:rsid w:val="00FC0127"/>
    <w:rsid w:val="00FC018B"/>
    <w:rsid w:val="00FC2D81"/>
    <w:rsid w:val="00FC3A7C"/>
    <w:rsid w:val="00FC48C2"/>
    <w:rsid w:val="00FC4AC6"/>
    <w:rsid w:val="00FC4FD2"/>
    <w:rsid w:val="00FC52D7"/>
    <w:rsid w:val="00FC57F0"/>
    <w:rsid w:val="00FC63F1"/>
    <w:rsid w:val="00FC6D25"/>
    <w:rsid w:val="00FC6DE8"/>
    <w:rsid w:val="00FC6EA9"/>
    <w:rsid w:val="00FC7AAD"/>
    <w:rsid w:val="00FC7CF7"/>
    <w:rsid w:val="00FD0921"/>
    <w:rsid w:val="00FD0E09"/>
    <w:rsid w:val="00FD3231"/>
    <w:rsid w:val="00FD5D7C"/>
    <w:rsid w:val="00FD61E8"/>
    <w:rsid w:val="00FD6D1A"/>
    <w:rsid w:val="00FE0DC6"/>
    <w:rsid w:val="00FE0E83"/>
    <w:rsid w:val="00FE1B83"/>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h1"/>
    <w:basedOn w:val="a"/>
    <w:next w:val="a"/>
    <w:link w:val="1Char"/>
    <w:qFormat/>
    <w:rsid w:val="00CA4B64"/>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Ä¸¼Ç"/>
    <w:basedOn w:val="a"/>
    <w:next w:val="a"/>
    <w:link w:val="Char3"/>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Ä¸¼Ç Char"/>
    <w:link w:val="a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rsid w:val="008D20B0"/>
    <w:pPr>
      <w:spacing w:after="180"/>
      <w:ind w:left="568" w:hanging="284"/>
    </w:pPr>
    <w:rPr>
      <w:rFonts w:ascii="Times New Roman" w:eastAsiaTheme="minorEastAsia" w:hAnsi="Times New Roman"/>
      <w:szCs w:val="20"/>
    </w:rPr>
  </w:style>
  <w:style w:type="character" w:customStyle="1" w:styleId="B1Zchn">
    <w:name w:val="B1 Zchn"/>
    <w:link w:val="B1"/>
    <w:rsid w:val="008D20B0"/>
    <w:rPr>
      <w:rFonts w:ascii="Times New Roman" w:hAnsi="Times New Roman" w:cs="Times New Roman"/>
      <w:kern w:val="0"/>
      <w:szCs w:val="20"/>
      <w:lang w:val="en-GB" w:eastAsia="en-US"/>
    </w:rPr>
  </w:style>
  <w:style w:type="character" w:customStyle="1" w:styleId="3GPPTextChar">
    <w:name w:val="3GPP Text Char"/>
    <w:basedOn w:val="a0"/>
    <w:link w:val="3GPPText"/>
    <w:locked/>
    <w:rsid w:val="00ED5507"/>
    <w:rPr>
      <w:rFonts w:ascii="SimSun" w:eastAsia="SimSun" w:hAnsi="SimSun"/>
      <w:lang w:eastAsia="en-US"/>
    </w:rPr>
  </w:style>
  <w:style w:type="paragraph" w:customStyle="1" w:styleId="3GPPText">
    <w:name w:val="3GPP Text"/>
    <w:basedOn w:val="a"/>
    <w:link w:val="3GPPTextChar"/>
    <w:rsid w:val="00ED5507"/>
    <w:pPr>
      <w:overflowPunct w:val="0"/>
      <w:autoSpaceDE w:val="0"/>
      <w:autoSpaceDN w:val="0"/>
      <w:spacing w:before="120" w:after="120"/>
      <w:ind w:left="0" w:firstLine="0"/>
      <w:jc w:val="both"/>
    </w:pPr>
    <w:rPr>
      <w:rFonts w:ascii="SimSun" w:eastAsia="SimSun" w:hAnsi="SimSun" w:cstheme="minorBidi"/>
      <w:kern w:val="2"/>
      <w:szCs w:val="22"/>
      <w:lang w:val="en-US"/>
    </w:rPr>
  </w:style>
  <w:style w:type="character" w:customStyle="1" w:styleId="TAHCar">
    <w:name w:val="TAH Car"/>
    <w:basedOn w:val="a0"/>
    <w:link w:val="TAH"/>
    <w:locked/>
    <w:rsid w:val="00ED5507"/>
    <w:rPr>
      <w:rFonts w:ascii="Arial" w:hAnsi="Arial" w:cs="Arial"/>
      <w:b/>
      <w:bCs/>
      <w:lang w:eastAsia="en-US"/>
    </w:rPr>
  </w:style>
  <w:style w:type="paragraph" w:customStyle="1" w:styleId="TAH">
    <w:name w:val="TAH"/>
    <w:basedOn w:val="a"/>
    <w:link w:val="TAHCar"/>
    <w:rsid w:val="00ED5507"/>
    <w:pPr>
      <w:keepNext/>
      <w:ind w:left="0" w:firstLine="0"/>
      <w:jc w:val="center"/>
    </w:pPr>
    <w:rPr>
      <w:rFonts w:ascii="Arial" w:eastAsiaTheme="minorEastAsia" w:hAnsi="Arial" w:cs="Arial"/>
      <w:b/>
      <w:bCs/>
      <w:kern w:val="2"/>
      <w:szCs w:val="22"/>
      <w:lang w:val="en-US"/>
    </w:rPr>
  </w:style>
  <w:style w:type="character" w:customStyle="1" w:styleId="B1Char1">
    <w:name w:val="B1 Char1"/>
    <w:basedOn w:val="a0"/>
    <w:locked/>
    <w:rsid w:val="00ED5507"/>
    <w:rPr>
      <w:lang w:eastAsia="en-US"/>
    </w:rPr>
  </w:style>
  <w:style w:type="character" w:customStyle="1" w:styleId="TALChar">
    <w:name w:val="TAL Char"/>
    <w:basedOn w:val="a0"/>
    <w:link w:val="TAL"/>
    <w:locked/>
    <w:rsid w:val="00ED5507"/>
    <w:rPr>
      <w:rFonts w:ascii="Arial" w:hAnsi="Arial" w:cs="Arial"/>
      <w:lang w:eastAsia="en-US"/>
    </w:rPr>
  </w:style>
  <w:style w:type="paragraph" w:customStyle="1" w:styleId="TAL">
    <w:name w:val="TAL"/>
    <w:basedOn w:val="a"/>
    <w:link w:val="TALChar"/>
    <w:rsid w:val="00ED5507"/>
    <w:pPr>
      <w:keepNext/>
      <w:ind w:left="0" w:firstLine="0"/>
    </w:pPr>
    <w:rPr>
      <w:rFonts w:ascii="Arial" w:eastAsiaTheme="minorEastAsia" w:hAnsi="Arial" w:cs="Arial"/>
      <w:kern w:val="2"/>
      <w:szCs w:val="22"/>
      <w:lang w:val="en-US"/>
    </w:rPr>
  </w:style>
  <w:style w:type="character" w:customStyle="1" w:styleId="TANChar">
    <w:name w:val="TAN Char"/>
    <w:basedOn w:val="a0"/>
    <w:link w:val="TAN"/>
    <w:locked/>
    <w:rsid w:val="00ED5507"/>
    <w:rPr>
      <w:rFonts w:ascii="Arial" w:hAnsi="Arial" w:cs="Arial"/>
      <w:lang w:eastAsia="en-US"/>
    </w:rPr>
  </w:style>
  <w:style w:type="paragraph" w:customStyle="1" w:styleId="TAN">
    <w:name w:val="TAN"/>
    <w:basedOn w:val="a"/>
    <w:link w:val="TANChar"/>
    <w:rsid w:val="00ED5507"/>
    <w:pPr>
      <w:keepNext/>
      <w:ind w:left="851" w:hanging="851"/>
    </w:pPr>
    <w:rPr>
      <w:rFonts w:ascii="Arial" w:eastAsiaTheme="minorEastAsia" w:hAnsi="Arial" w:cs="Arial"/>
      <w:kern w:val="2"/>
      <w:szCs w:val="22"/>
      <w:lang w:val="en-US"/>
    </w:rPr>
  </w:style>
  <w:style w:type="paragraph" w:customStyle="1" w:styleId="B2">
    <w:name w:val="B2"/>
    <w:basedOn w:val="a"/>
    <w:rsid w:val="00ED5507"/>
    <w:pPr>
      <w:spacing w:after="180"/>
      <w:ind w:left="851" w:hanging="284"/>
    </w:pPr>
    <w:rPr>
      <w:rFonts w:ascii="Times New Roman" w:eastAsia="굴림" w:hAnsi="Times New Roman"/>
      <w:szCs w:val="20"/>
      <w:lang w:val="en-US"/>
    </w:rPr>
  </w:style>
  <w:style w:type="character" w:customStyle="1" w:styleId="normaltextrun">
    <w:name w:val="normaltextrun"/>
    <w:basedOn w:val="a0"/>
    <w:rsid w:val="00ED5507"/>
  </w:style>
  <w:style w:type="character" w:customStyle="1" w:styleId="spellingerror">
    <w:name w:val="spellingerror"/>
    <w:basedOn w:val="a0"/>
    <w:rsid w:val="00ED5507"/>
  </w:style>
  <w:style w:type="paragraph" w:styleId="ae">
    <w:name w:val="Revision"/>
    <w:hidden/>
    <w:uiPriority w:val="99"/>
    <w:semiHidden/>
    <w:rsid w:val="00CD741B"/>
    <w:pPr>
      <w:spacing w:after="0" w:line="240" w:lineRule="auto"/>
      <w:jc w:val="left"/>
    </w:pPr>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56875280">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94704-0172-4F68-B213-F235D943A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1685</Words>
  <Characters>9609</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고현수/책임연구원/미래기술센터 C&amp;M표준(연)5G무선통신표준Task(hyunsoo.ko@lge.com)</cp:lastModifiedBy>
  <cp:revision>3</cp:revision>
  <cp:lastPrinted>2019-01-10T07:58:00Z</cp:lastPrinted>
  <dcterms:created xsi:type="dcterms:W3CDTF">2020-05-15T17:24:00Z</dcterms:created>
  <dcterms:modified xsi:type="dcterms:W3CDTF">2020-05-16T01:17:00Z</dcterms:modified>
</cp:coreProperties>
</file>